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285" w:rsidRDefault="00702CAE" w:rsidP="00702CAE">
      <w:pPr>
        <w:jc w:val="center"/>
        <w:rPr>
          <w:rFonts w:ascii="Arial" w:hAnsi="Arial" w:cs="Arial"/>
          <w:b/>
          <w:i/>
          <w:sz w:val="28"/>
        </w:rPr>
      </w:pPr>
      <w:r w:rsidRPr="000719F6">
        <w:rPr>
          <w:rFonts w:ascii="Arial" w:hAnsi="Arial" w:cs="Arial"/>
          <w:b/>
          <w:i/>
          <w:sz w:val="28"/>
        </w:rPr>
        <w:t xml:space="preserve">SAMPLE OFFER LETTER – </w:t>
      </w:r>
    </w:p>
    <w:p w:rsidR="001A3285" w:rsidRDefault="001A3285" w:rsidP="00702CAE">
      <w:pPr>
        <w:jc w:val="center"/>
        <w:rPr>
          <w:rFonts w:ascii="Arial" w:hAnsi="Arial" w:cs="Arial"/>
          <w:b/>
          <w:i/>
          <w:sz w:val="28"/>
        </w:rPr>
      </w:pPr>
    </w:p>
    <w:p w:rsidR="009F5103" w:rsidRDefault="00702CAE" w:rsidP="00702CAE">
      <w:pPr>
        <w:jc w:val="center"/>
        <w:rPr>
          <w:rFonts w:ascii="Arial" w:hAnsi="Arial" w:cs="Arial"/>
          <w:b/>
          <w:i/>
          <w:sz w:val="28"/>
        </w:rPr>
      </w:pPr>
      <w:r w:rsidRPr="000719F6">
        <w:rPr>
          <w:rFonts w:ascii="Arial" w:hAnsi="Arial" w:cs="Arial"/>
          <w:b/>
          <w:i/>
          <w:sz w:val="28"/>
        </w:rPr>
        <w:t xml:space="preserve">TENURE TRACK </w:t>
      </w:r>
      <w:r w:rsidR="001A3285">
        <w:rPr>
          <w:rFonts w:ascii="Arial" w:hAnsi="Arial" w:cs="Arial"/>
          <w:b/>
          <w:i/>
          <w:sz w:val="28"/>
        </w:rPr>
        <w:t>FACULTY</w:t>
      </w:r>
      <w:r w:rsidR="0002355D">
        <w:rPr>
          <w:rFonts w:ascii="Arial" w:hAnsi="Arial" w:cs="Arial"/>
          <w:b/>
          <w:i/>
          <w:sz w:val="28"/>
        </w:rPr>
        <w:t xml:space="preserve"> WITH</w:t>
      </w:r>
      <w:r w:rsidRPr="000719F6">
        <w:rPr>
          <w:rFonts w:ascii="Arial" w:hAnsi="Arial" w:cs="Arial"/>
          <w:b/>
          <w:i/>
          <w:sz w:val="28"/>
        </w:rPr>
        <w:t xml:space="preserve"> HOSPITAL APPOINTMENT</w:t>
      </w:r>
      <w:r w:rsidR="009F5103">
        <w:rPr>
          <w:rFonts w:ascii="Arial" w:hAnsi="Arial" w:cs="Arial"/>
          <w:b/>
          <w:i/>
          <w:sz w:val="28"/>
        </w:rPr>
        <w:t xml:space="preserve"> </w:t>
      </w:r>
    </w:p>
    <w:p w:rsidR="00851668" w:rsidRPr="000719F6" w:rsidRDefault="0002355D" w:rsidP="00702CAE">
      <w:pPr>
        <w:jc w:val="center"/>
        <w:rPr>
          <w:rFonts w:ascii="Arial" w:hAnsi="Arial" w:cs="Arial"/>
          <w:b/>
          <w:i/>
          <w:sz w:val="28"/>
        </w:rPr>
      </w:pPr>
      <w:r>
        <w:rPr>
          <w:rFonts w:ascii="Arial" w:hAnsi="Arial" w:cs="Arial"/>
          <w:b/>
          <w:i/>
          <w:sz w:val="28"/>
        </w:rPr>
        <w:t>AND 11</w:t>
      </w:r>
      <w:r w:rsidR="00987ACC">
        <w:rPr>
          <w:rFonts w:ascii="Arial" w:hAnsi="Arial" w:cs="Arial"/>
          <w:b/>
          <w:i/>
          <w:sz w:val="28"/>
        </w:rPr>
        <w:t>-</w:t>
      </w:r>
      <w:r w:rsidR="009F5103">
        <w:rPr>
          <w:rFonts w:ascii="Arial" w:hAnsi="Arial" w:cs="Arial"/>
          <w:b/>
          <w:i/>
          <w:sz w:val="28"/>
        </w:rPr>
        <w:t>YEAR TENURE CLOCK</w:t>
      </w:r>
    </w:p>
    <w:p w:rsidR="00BA78D1" w:rsidRPr="00F77D98" w:rsidRDefault="00BA78D1">
      <w:pPr>
        <w:jc w:val="both"/>
        <w:rPr>
          <w:rFonts w:ascii="Arial" w:hAnsi="Arial" w:cs="Arial"/>
          <w:b/>
          <w:sz w:val="28"/>
        </w:rPr>
      </w:pPr>
    </w:p>
    <w:p w:rsidR="00FF142C" w:rsidRPr="00FF142C" w:rsidRDefault="00FF142C" w:rsidP="00FF142C">
      <w:r w:rsidRPr="00FF142C">
        <w:t>[</w:t>
      </w:r>
      <w:r w:rsidR="00691791" w:rsidRPr="00B70004">
        <w:rPr>
          <w:i/>
          <w:color w:val="FF0000"/>
        </w:rPr>
        <w:t>date</w:t>
      </w:r>
      <w:r w:rsidRPr="00FF142C">
        <w:t>]</w:t>
      </w:r>
    </w:p>
    <w:p w:rsidR="00FF142C" w:rsidRPr="00FF142C" w:rsidRDefault="00FF142C" w:rsidP="00FF142C"/>
    <w:p w:rsidR="00FF142C" w:rsidRPr="00FF142C" w:rsidRDefault="00FF142C" w:rsidP="00FF142C"/>
    <w:p w:rsidR="00FF142C" w:rsidRPr="00FF142C" w:rsidRDefault="00FF142C" w:rsidP="00FF142C">
      <w:r w:rsidRPr="00FF142C">
        <w:t>[</w:t>
      </w:r>
      <w:r w:rsidRPr="00B045D3">
        <w:rPr>
          <w:color w:val="FF0000"/>
        </w:rPr>
        <w:fldChar w:fldCharType="begin"/>
      </w:r>
      <w:r w:rsidRPr="00B045D3">
        <w:rPr>
          <w:color w:val="FF0000"/>
        </w:rPr>
        <w:instrText xml:space="preserve"> FILLIN   \* MERGEFORMAT </w:instrText>
      </w:r>
      <w:r w:rsidRPr="00B045D3">
        <w:rPr>
          <w:color w:val="FF0000"/>
        </w:rPr>
        <w:fldChar w:fldCharType="separate"/>
      </w:r>
      <w:r w:rsidRPr="00B045D3">
        <w:rPr>
          <w:i/>
          <w:color w:val="FF0000"/>
        </w:rPr>
        <w:t>Addressee</w:t>
      </w:r>
      <w:r w:rsidRPr="00B045D3">
        <w:rPr>
          <w:i/>
          <w:color w:val="FF0000"/>
        </w:rPr>
        <w:br/>
        <w:t>Address</w:t>
      </w:r>
      <w:r w:rsidRPr="00B045D3">
        <w:rPr>
          <w:i/>
          <w:color w:val="FF0000"/>
        </w:rPr>
        <w:br/>
        <w:t>City, State Zip</w:t>
      </w:r>
      <w:r w:rsidRPr="00B045D3">
        <w:rPr>
          <w:color w:val="FF0000"/>
        </w:rPr>
        <w:fldChar w:fldCharType="end"/>
      </w:r>
      <w:r w:rsidRPr="00FF142C">
        <w:rPr>
          <w:i/>
        </w:rPr>
        <w:t>]</w:t>
      </w:r>
    </w:p>
    <w:p w:rsidR="00FF142C" w:rsidRPr="00FF142C" w:rsidRDefault="00FF142C" w:rsidP="00FF142C"/>
    <w:p w:rsidR="00FF142C" w:rsidRPr="00FF142C" w:rsidRDefault="00FF142C" w:rsidP="00FF142C"/>
    <w:p w:rsidR="00FF142C" w:rsidRPr="00FF142C" w:rsidRDefault="00FF142C" w:rsidP="00BA78D1">
      <w:r w:rsidRPr="00FF142C">
        <w:t>Dear Dr. [</w:t>
      </w:r>
      <w:r w:rsidRPr="00B70004">
        <w:rPr>
          <w:color w:val="FF0000"/>
        </w:rPr>
        <w:fldChar w:fldCharType="begin"/>
      </w:r>
      <w:r w:rsidRPr="00B70004">
        <w:rPr>
          <w:color w:val="FF0000"/>
        </w:rPr>
        <w:instrText xml:space="preserve"> FILLIN  Name  \* MERGEFORMAT </w:instrText>
      </w:r>
      <w:r w:rsidRPr="00B70004">
        <w:rPr>
          <w:color w:val="FF0000"/>
        </w:rPr>
        <w:fldChar w:fldCharType="separate"/>
      </w:r>
      <w:r w:rsidRPr="00B70004">
        <w:rPr>
          <w:i/>
          <w:color w:val="FF0000"/>
        </w:rPr>
        <w:t>Name</w:t>
      </w:r>
      <w:r w:rsidRPr="00B70004">
        <w:rPr>
          <w:color w:val="FF0000"/>
        </w:rPr>
        <w:fldChar w:fldCharType="end"/>
      </w:r>
      <w:r w:rsidRPr="00FF142C">
        <w:t>]:</w:t>
      </w:r>
    </w:p>
    <w:p w:rsidR="00DB76CF" w:rsidRDefault="00DB76CF" w:rsidP="00BA78D1"/>
    <w:p w:rsidR="004153DA" w:rsidRPr="00B70004" w:rsidRDefault="004153DA" w:rsidP="00B70004">
      <w:pPr>
        <w:numPr>
          <w:ilvl w:val="0"/>
          <w:numId w:val="8"/>
        </w:numPr>
        <w:tabs>
          <w:tab w:val="left" w:pos="270"/>
        </w:tabs>
        <w:ind w:left="360"/>
        <w:rPr>
          <w:b/>
          <w:smallCaps/>
          <w:szCs w:val="24"/>
        </w:rPr>
      </w:pPr>
      <w:r w:rsidRPr="00B70004">
        <w:rPr>
          <w:b/>
          <w:smallCaps/>
          <w:szCs w:val="24"/>
        </w:rPr>
        <w:t>Appointment</w:t>
      </w:r>
    </w:p>
    <w:p w:rsidR="004153DA" w:rsidRPr="00FF142C" w:rsidRDefault="004153DA" w:rsidP="00BA78D1"/>
    <w:p w:rsidR="00702CAE" w:rsidRDefault="00702CAE" w:rsidP="00702CAE">
      <w:pPr>
        <w:rPr>
          <w:szCs w:val="24"/>
        </w:rPr>
      </w:pPr>
      <w:r>
        <w:rPr>
          <w:szCs w:val="24"/>
        </w:rPr>
        <w:t xml:space="preserve">We are </w:t>
      </w:r>
      <w:r w:rsidRPr="00B13A9C">
        <w:rPr>
          <w:szCs w:val="24"/>
        </w:rPr>
        <w:t xml:space="preserve">pleased to offer you </w:t>
      </w:r>
      <w:r>
        <w:rPr>
          <w:szCs w:val="24"/>
        </w:rPr>
        <w:t>a faculty position as</w:t>
      </w:r>
      <w:r w:rsidR="00987ACC">
        <w:rPr>
          <w:szCs w:val="24"/>
        </w:rPr>
        <w:t xml:space="preserve"> </w:t>
      </w:r>
      <w:r w:rsidR="009F5103">
        <w:rPr>
          <w:szCs w:val="24"/>
        </w:rPr>
        <w:t>[</w:t>
      </w:r>
      <w:r w:rsidRPr="0047042C">
        <w:rPr>
          <w:i/>
          <w:iCs/>
          <w:color w:val="FF0000"/>
          <w:szCs w:val="24"/>
        </w:rPr>
        <w:t>Assistant</w:t>
      </w:r>
      <w:r w:rsidR="009F5103" w:rsidRPr="0047042C">
        <w:rPr>
          <w:i/>
          <w:iCs/>
          <w:color w:val="FF0000"/>
          <w:szCs w:val="24"/>
        </w:rPr>
        <w:t>, Associate or</w:t>
      </w:r>
      <w:r w:rsidRPr="0047042C">
        <w:rPr>
          <w:i/>
          <w:iCs/>
          <w:color w:val="FF0000"/>
          <w:szCs w:val="24"/>
        </w:rPr>
        <w:t xml:space="preserve"> Professor</w:t>
      </w:r>
      <w:r w:rsidR="009F5103">
        <w:rPr>
          <w:iCs/>
          <w:szCs w:val="24"/>
        </w:rPr>
        <w:t>]</w:t>
      </w:r>
      <w:r w:rsidRPr="00B13A9C">
        <w:rPr>
          <w:iCs/>
          <w:szCs w:val="24"/>
        </w:rPr>
        <w:t xml:space="preserve"> </w:t>
      </w:r>
      <w:r w:rsidRPr="00B13A9C">
        <w:rPr>
          <w:szCs w:val="24"/>
        </w:rPr>
        <w:t xml:space="preserve">of </w:t>
      </w:r>
      <w:r>
        <w:rPr>
          <w:szCs w:val="24"/>
        </w:rPr>
        <w:t xml:space="preserve"> </w:t>
      </w:r>
      <w:r w:rsidR="00BF5F8E">
        <w:rPr>
          <w:szCs w:val="24"/>
        </w:rPr>
        <w:t>[</w:t>
      </w:r>
      <w:r w:rsidR="00BF5F8E" w:rsidRPr="0049694A">
        <w:rPr>
          <w:i/>
          <w:color w:val="FF0000"/>
          <w:szCs w:val="24"/>
        </w:rPr>
        <w:t>department</w:t>
      </w:r>
      <w:r w:rsidR="00BF5F8E">
        <w:rPr>
          <w:szCs w:val="24"/>
        </w:rPr>
        <w:t xml:space="preserve">] </w:t>
      </w:r>
      <w:r w:rsidR="004F0DA8">
        <w:rPr>
          <w:szCs w:val="24"/>
        </w:rPr>
        <w:t>in</w:t>
      </w:r>
      <w:r w:rsidRPr="00B13A9C">
        <w:rPr>
          <w:szCs w:val="24"/>
        </w:rPr>
        <w:t xml:space="preserve"> the </w:t>
      </w:r>
      <w:r w:rsidR="00526E39">
        <w:rPr>
          <w:szCs w:val="24"/>
        </w:rPr>
        <w:t>[</w:t>
      </w:r>
      <w:r w:rsidR="00526E39" w:rsidRPr="0047042C">
        <w:rPr>
          <w:i/>
          <w:color w:val="FF0000"/>
          <w:szCs w:val="24"/>
        </w:rPr>
        <w:t>school</w:t>
      </w:r>
      <w:r w:rsidR="00526E39">
        <w:rPr>
          <w:szCs w:val="24"/>
        </w:rPr>
        <w:t>]</w:t>
      </w:r>
      <w:r w:rsidR="004F0DA8">
        <w:rPr>
          <w:szCs w:val="24"/>
        </w:rPr>
        <w:t xml:space="preserve"> at</w:t>
      </w:r>
      <w:r>
        <w:rPr>
          <w:szCs w:val="24"/>
        </w:rPr>
        <w:t xml:space="preserve"> </w:t>
      </w:r>
      <w:r w:rsidRPr="00B13A9C">
        <w:rPr>
          <w:szCs w:val="24"/>
        </w:rPr>
        <w:t>Columbia University</w:t>
      </w:r>
      <w:r>
        <w:rPr>
          <w:szCs w:val="24"/>
        </w:rPr>
        <w:t xml:space="preserve">, effective </w:t>
      </w:r>
      <w:r w:rsidR="00463D90">
        <w:t>[</w:t>
      </w:r>
      <w:r w:rsidR="00463D90" w:rsidRPr="00BF5F8E">
        <w:rPr>
          <w:i/>
          <w:color w:val="FF0000"/>
        </w:rPr>
        <w:fldChar w:fldCharType="begin"/>
      </w:r>
      <w:r w:rsidR="00463D90" w:rsidRPr="00BF5F8E">
        <w:rPr>
          <w:i/>
          <w:color w:val="FF0000"/>
        </w:rPr>
        <w:instrText xml:space="preserve"> FILLIN   \* MERGEFORMAT </w:instrText>
      </w:r>
      <w:r w:rsidR="00463D90" w:rsidRPr="00BF5F8E">
        <w:rPr>
          <w:i/>
          <w:color w:val="FF0000"/>
        </w:rPr>
        <w:fldChar w:fldCharType="separate"/>
      </w:r>
      <w:r w:rsidR="00BF5F8E" w:rsidRPr="00BF5F8E">
        <w:rPr>
          <w:i/>
          <w:color w:val="FF0000"/>
        </w:rPr>
        <w:t>s</w:t>
      </w:r>
      <w:r w:rsidR="00463D90" w:rsidRPr="00BF5F8E">
        <w:rPr>
          <w:i/>
          <w:color w:val="FF0000"/>
        </w:rPr>
        <w:t xml:space="preserve">tart </w:t>
      </w:r>
      <w:r w:rsidR="00BF5F8E" w:rsidRPr="00BF5F8E">
        <w:rPr>
          <w:i/>
          <w:color w:val="FF0000"/>
        </w:rPr>
        <w:t>d</w:t>
      </w:r>
      <w:r w:rsidR="00463D90" w:rsidRPr="00BF5F8E">
        <w:rPr>
          <w:i/>
          <w:color w:val="FF0000"/>
        </w:rPr>
        <w:t>ate</w:t>
      </w:r>
      <w:r w:rsidR="00463D90" w:rsidRPr="00BF5F8E">
        <w:rPr>
          <w:i/>
          <w:color w:val="FF0000"/>
        </w:rPr>
        <w:fldChar w:fldCharType="end"/>
      </w:r>
      <w:r w:rsidR="00463D90" w:rsidRPr="00FF142C">
        <w:t xml:space="preserve">].  </w:t>
      </w:r>
      <w:r w:rsidRPr="00612527">
        <w:rPr>
          <w:szCs w:val="24"/>
        </w:rPr>
        <w:t>This is a tenure track appointment</w:t>
      </w:r>
      <w:r w:rsidR="00D76771" w:rsidRPr="00612527">
        <w:rPr>
          <w:szCs w:val="24"/>
        </w:rPr>
        <w:t xml:space="preserve"> and it is contingent upon satisfactory evaluation of the attached pre-hire attestation</w:t>
      </w:r>
      <w:r w:rsidR="004F0DA8" w:rsidRPr="00612527">
        <w:rPr>
          <w:szCs w:val="24"/>
        </w:rPr>
        <w:t>.</w:t>
      </w:r>
      <w:r w:rsidR="00037CCB">
        <w:rPr>
          <w:color w:val="FF0000"/>
          <w:szCs w:val="24"/>
        </w:rPr>
        <w:t xml:space="preserve"> </w:t>
      </w:r>
      <w:r w:rsidRPr="00790331">
        <w:rPr>
          <w:color w:val="FF0000"/>
          <w:szCs w:val="24"/>
        </w:rPr>
        <w:t xml:space="preserve"> </w:t>
      </w:r>
      <w:r w:rsidR="00CA4FC4">
        <w:rPr>
          <w:szCs w:val="24"/>
        </w:rPr>
        <w:t xml:space="preserve">In accordance with the University Statutes, your initial appointment is for a stated term of one year through </w:t>
      </w:r>
      <w:r w:rsidR="00406637">
        <w:rPr>
          <w:szCs w:val="24"/>
        </w:rPr>
        <w:t>[</w:t>
      </w:r>
      <w:r w:rsidR="00BF5F8E" w:rsidRPr="00BF5F8E">
        <w:rPr>
          <w:i/>
          <w:color w:val="FF0000"/>
          <w:szCs w:val="24"/>
        </w:rPr>
        <w:t>d</w:t>
      </w:r>
      <w:r w:rsidR="00CA4FC4" w:rsidRPr="00BF5F8E">
        <w:rPr>
          <w:i/>
          <w:color w:val="FF0000"/>
          <w:szCs w:val="24"/>
        </w:rPr>
        <w:t>ate</w:t>
      </w:r>
      <w:r w:rsidR="00406637">
        <w:rPr>
          <w:szCs w:val="24"/>
        </w:rPr>
        <w:t>]</w:t>
      </w:r>
      <w:r w:rsidR="00CA4FC4">
        <w:rPr>
          <w:szCs w:val="24"/>
        </w:rPr>
        <w:t>.  I</w:t>
      </w:r>
      <w:r w:rsidR="004F0DA8">
        <w:rPr>
          <w:szCs w:val="24"/>
        </w:rPr>
        <w:t>t</w:t>
      </w:r>
      <w:r w:rsidR="00CA4FC4">
        <w:rPr>
          <w:szCs w:val="24"/>
        </w:rPr>
        <w:t xml:space="preserve"> may be </w:t>
      </w:r>
      <w:r w:rsidR="004F0DA8">
        <w:rPr>
          <w:szCs w:val="24"/>
        </w:rPr>
        <w:t>renewed</w:t>
      </w:r>
      <w:r w:rsidR="00CA4FC4">
        <w:rPr>
          <w:szCs w:val="24"/>
        </w:rPr>
        <w:t xml:space="preserve"> for subsequent terms of up to three years following suitable reviews by your department. </w:t>
      </w:r>
      <w:r w:rsidR="00893B0E">
        <w:rPr>
          <w:szCs w:val="24"/>
        </w:rPr>
        <w:t xml:space="preserve">We will also nominate you for </w:t>
      </w:r>
      <w:r w:rsidR="003076D0">
        <w:rPr>
          <w:szCs w:val="24"/>
        </w:rPr>
        <w:t>interdisciplinary</w:t>
      </w:r>
      <w:r w:rsidR="00893B0E">
        <w:rPr>
          <w:szCs w:val="24"/>
        </w:rPr>
        <w:t xml:space="preserve"> appointment in the </w:t>
      </w:r>
      <w:r w:rsidR="00BF5F8E">
        <w:rPr>
          <w:szCs w:val="24"/>
        </w:rPr>
        <w:t>[</w:t>
      </w:r>
      <w:r w:rsidR="00BF5F8E">
        <w:rPr>
          <w:i/>
          <w:color w:val="FF0000"/>
          <w:szCs w:val="24"/>
        </w:rPr>
        <w:t>d</w:t>
      </w:r>
      <w:r w:rsidR="00893B0E" w:rsidRPr="00826695">
        <w:rPr>
          <w:i/>
          <w:color w:val="FF0000"/>
          <w:szCs w:val="24"/>
        </w:rPr>
        <w:t xml:space="preserve">epartment, </w:t>
      </w:r>
      <w:r w:rsidR="00BF5F8E">
        <w:rPr>
          <w:i/>
          <w:color w:val="FF0000"/>
          <w:szCs w:val="24"/>
        </w:rPr>
        <w:t>c</w:t>
      </w:r>
      <w:r w:rsidR="00893B0E" w:rsidRPr="00826695">
        <w:rPr>
          <w:i/>
          <w:color w:val="FF0000"/>
          <w:szCs w:val="24"/>
        </w:rPr>
        <w:t xml:space="preserve">enter, or </w:t>
      </w:r>
      <w:r w:rsidR="00BF5F8E">
        <w:rPr>
          <w:i/>
          <w:color w:val="FF0000"/>
          <w:szCs w:val="24"/>
        </w:rPr>
        <w:t>i</w:t>
      </w:r>
      <w:r w:rsidR="004D006A" w:rsidRPr="00826695">
        <w:rPr>
          <w:i/>
          <w:color w:val="FF0000"/>
          <w:szCs w:val="24"/>
        </w:rPr>
        <w:t>nstitute</w:t>
      </w:r>
      <w:r w:rsidR="00893B0E" w:rsidRPr="00826695">
        <w:rPr>
          <w:color w:val="FF0000"/>
          <w:szCs w:val="24"/>
        </w:rPr>
        <w:t xml:space="preserve">, </w:t>
      </w:r>
      <w:r w:rsidR="00893B0E" w:rsidRPr="00826695">
        <w:rPr>
          <w:i/>
          <w:color w:val="FF0000"/>
          <w:szCs w:val="24"/>
        </w:rPr>
        <w:t>if applicable</w:t>
      </w:r>
      <w:r w:rsidR="00BF5F8E" w:rsidRPr="00BF5F8E">
        <w:rPr>
          <w:szCs w:val="24"/>
        </w:rPr>
        <w:t>]</w:t>
      </w:r>
      <w:r w:rsidR="00987ACC">
        <w:rPr>
          <w:szCs w:val="24"/>
        </w:rPr>
        <w:t>.</w:t>
      </w:r>
      <w:r w:rsidR="00893B0E" w:rsidRPr="00BF5F8E">
        <w:rPr>
          <w:szCs w:val="24"/>
        </w:rPr>
        <w:t xml:space="preserve"> </w:t>
      </w:r>
      <w:r w:rsidR="00CA4FC4">
        <w:rPr>
          <w:szCs w:val="24"/>
        </w:rPr>
        <w:t xml:space="preserve"> </w:t>
      </w:r>
      <w:r>
        <w:rPr>
          <w:szCs w:val="24"/>
        </w:rPr>
        <w:t>Th</w:t>
      </w:r>
      <w:r w:rsidR="00CA4FC4">
        <w:rPr>
          <w:szCs w:val="24"/>
        </w:rPr>
        <w:t>e</w:t>
      </w:r>
      <w:r>
        <w:rPr>
          <w:szCs w:val="24"/>
        </w:rPr>
        <w:t>s</w:t>
      </w:r>
      <w:r w:rsidR="00CA4FC4">
        <w:rPr>
          <w:szCs w:val="24"/>
        </w:rPr>
        <w:t>e</w:t>
      </w:r>
      <w:r>
        <w:rPr>
          <w:szCs w:val="24"/>
        </w:rPr>
        <w:t xml:space="preserve"> appointment</w:t>
      </w:r>
      <w:r w:rsidR="00CA4FC4">
        <w:rPr>
          <w:szCs w:val="24"/>
        </w:rPr>
        <w:t>s</w:t>
      </w:r>
      <w:r w:rsidR="00037CCB">
        <w:rPr>
          <w:szCs w:val="24"/>
        </w:rPr>
        <w:t xml:space="preserve"> </w:t>
      </w:r>
      <w:r w:rsidR="00CA4FC4">
        <w:rPr>
          <w:szCs w:val="24"/>
        </w:rPr>
        <w:t>are also</w:t>
      </w:r>
      <w:r>
        <w:rPr>
          <w:szCs w:val="24"/>
        </w:rPr>
        <w:t xml:space="preserve"> s</w:t>
      </w:r>
      <w:r w:rsidRPr="00B13A9C">
        <w:rPr>
          <w:szCs w:val="24"/>
        </w:rPr>
        <w:t xml:space="preserve">ubject to approval by the </w:t>
      </w:r>
      <w:r w:rsidR="00CA4FC4">
        <w:rPr>
          <w:szCs w:val="24"/>
        </w:rPr>
        <w:t xml:space="preserve">CUMC </w:t>
      </w:r>
      <w:r w:rsidRPr="00B13A9C">
        <w:rPr>
          <w:szCs w:val="24"/>
        </w:rPr>
        <w:t>Committee on Appointments and Promotions</w:t>
      </w:r>
      <w:r w:rsidR="00987ACC">
        <w:rPr>
          <w:szCs w:val="24"/>
        </w:rPr>
        <w:t xml:space="preserve"> (COAP)</w:t>
      </w:r>
      <w:r w:rsidRPr="00B13A9C">
        <w:rPr>
          <w:szCs w:val="24"/>
        </w:rPr>
        <w:t>.</w:t>
      </w:r>
    </w:p>
    <w:p w:rsidR="009F5103" w:rsidRDefault="009F5103" w:rsidP="00702CAE">
      <w:pPr>
        <w:rPr>
          <w:szCs w:val="24"/>
        </w:rPr>
      </w:pPr>
    </w:p>
    <w:p w:rsidR="009F5103" w:rsidRPr="00E402CF" w:rsidRDefault="009F5103" w:rsidP="009F5103">
      <w:pPr>
        <w:pStyle w:val="BodyTextIndent"/>
        <w:ind w:left="0"/>
      </w:pPr>
      <w:r w:rsidRPr="00E402CF">
        <w:t>This appointment has been approved by the Committee on Appoint</w:t>
      </w:r>
      <w:r w:rsidRPr="00E402CF">
        <w:softHyphen/>
        <w:t>ments and Promo</w:t>
      </w:r>
      <w:r w:rsidRPr="00E402CF">
        <w:softHyphen/>
        <w:t xml:space="preserve">tions of the Department of </w:t>
      </w:r>
      <w:r w:rsidRPr="00E402CF">
        <w:rPr>
          <w:u w:val="single"/>
        </w:rPr>
        <w:t>[</w:t>
      </w:r>
      <w:r w:rsidRPr="00B70004">
        <w:rPr>
          <w:color w:val="FF0000"/>
        </w:rPr>
        <w:fldChar w:fldCharType="begin"/>
      </w:r>
      <w:r w:rsidRPr="00B70004">
        <w:rPr>
          <w:color w:val="FF0000"/>
        </w:rPr>
        <w:instrText xml:space="preserve"> FILLIN   \* MERGEFORMAT </w:instrText>
      </w:r>
      <w:r w:rsidRPr="00B70004">
        <w:rPr>
          <w:color w:val="FF0000"/>
        </w:rPr>
        <w:fldChar w:fldCharType="separate"/>
      </w:r>
      <w:r w:rsidRPr="00B70004">
        <w:rPr>
          <w:i/>
          <w:color w:val="FF0000"/>
        </w:rPr>
        <w:t>department</w:t>
      </w:r>
      <w:r w:rsidRPr="00B70004">
        <w:rPr>
          <w:color w:val="FF0000"/>
        </w:rPr>
        <w:fldChar w:fldCharType="end"/>
      </w:r>
      <w:r w:rsidRPr="001E4D4B">
        <w:rPr>
          <w:u w:val="single"/>
        </w:rPr>
        <w:t>]</w:t>
      </w:r>
      <w:r w:rsidRPr="00E402CF">
        <w:t>.  It must still pass the standard review proce</w:t>
      </w:r>
      <w:r w:rsidRPr="00E402CF">
        <w:softHyphen/>
        <w:t xml:space="preserve">dures of the </w:t>
      </w:r>
      <w:r w:rsidR="00691791">
        <w:rPr>
          <w:szCs w:val="24"/>
        </w:rPr>
        <w:t>[</w:t>
      </w:r>
      <w:r w:rsidR="00691791" w:rsidRPr="0047042C">
        <w:rPr>
          <w:i/>
          <w:color w:val="FF0000"/>
          <w:szCs w:val="24"/>
        </w:rPr>
        <w:t>school</w:t>
      </w:r>
      <w:r w:rsidR="00691791">
        <w:rPr>
          <w:szCs w:val="24"/>
        </w:rPr>
        <w:t>]</w:t>
      </w:r>
      <w:r w:rsidR="0002355D">
        <w:rPr>
          <w:szCs w:val="24"/>
          <w:lang w:val="en-US"/>
        </w:rPr>
        <w:t xml:space="preserve"> </w:t>
      </w:r>
      <w:r w:rsidR="0002355D">
        <w:t>and the New York</w:t>
      </w:r>
      <w:r w:rsidR="0002355D">
        <w:rPr>
          <w:lang w:val="en-US"/>
        </w:rPr>
        <w:t>-</w:t>
      </w:r>
      <w:r w:rsidR="0002355D">
        <w:t>Presbyterian Hospital for such appointments</w:t>
      </w:r>
      <w:r w:rsidR="00B70004">
        <w:rPr>
          <w:szCs w:val="24"/>
          <w:lang w:val="en-US"/>
        </w:rPr>
        <w:t>.</w:t>
      </w:r>
    </w:p>
    <w:p w:rsidR="009F5103" w:rsidRDefault="009F5103" w:rsidP="00702CAE">
      <w:pPr>
        <w:rPr>
          <w:szCs w:val="24"/>
        </w:rPr>
      </w:pPr>
    </w:p>
    <w:p w:rsidR="00CA4FC4" w:rsidRPr="0047042C" w:rsidRDefault="009F5103" w:rsidP="00702CAE">
      <w:pPr>
        <w:rPr>
          <w:b/>
          <w:color w:val="FF0000"/>
          <w:szCs w:val="24"/>
        </w:rPr>
      </w:pPr>
      <w:r w:rsidRPr="0047042C">
        <w:rPr>
          <w:b/>
          <w:color w:val="FF0000"/>
          <w:szCs w:val="24"/>
        </w:rPr>
        <w:t>For Assistant Professors</w:t>
      </w:r>
    </w:p>
    <w:p w:rsidR="0002355D" w:rsidRDefault="0002355D" w:rsidP="00DA7C67">
      <w:pPr>
        <w:rPr>
          <w:szCs w:val="24"/>
        </w:rPr>
      </w:pPr>
      <w:r>
        <w:rPr>
          <w:szCs w:val="24"/>
        </w:rPr>
        <w:t xml:space="preserve">As applicable in your case as an Assistant Professor, the University Statutes limit the amount of time faculty members with unmodified titles </w:t>
      </w:r>
      <w:r w:rsidR="00CA4FC4">
        <w:rPr>
          <w:szCs w:val="24"/>
        </w:rPr>
        <w:t>may hold a full-time</w:t>
      </w:r>
      <w:r>
        <w:rPr>
          <w:szCs w:val="24"/>
        </w:rPr>
        <w:t xml:space="preserve">, continuous </w:t>
      </w:r>
      <w:r w:rsidR="00CA4FC4">
        <w:rPr>
          <w:szCs w:val="24"/>
        </w:rPr>
        <w:t>appointment</w:t>
      </w:r>
      <w:r>
        <w:rPr>
          <w:szCs w:val="24"/>
        </w:rPr>
        <w:t xml:space="preserve">. </w:t>
      </w:r>
      <w:r w:rsidR="00CA4FC4">
        <w:rPr>
          <w:szCs w:val="24"/>
        </w:rPr>
        <w:t xml:space="preserve"> </w:t>
      </w:r>
      <w:r>
        <w:rPr>
          <w:szCs w:val="24"/>
        </w:rPr>
        <w:t>S</w:t>
      </w:r>
      <w:r w:rsidRPr="00E402CF">
        <w:t>ince we ant</w:t>
      </w:r>
      <w:r>
        <w:t xml:space="preserve">icipate that </w:t>
      </w:r>
      <w:r w:rsidRPr="00E402CF">
        <w:t>you</w:t>
      </w:r>
      <w:r>
        <w:t xml:space="preserve"> </w:t>
      </w:r>
      <w:r w:rsidRPr="00E402CF">
        <w:t>will devote at least 20 percent of your time to clinical work throughout your non-tenured appointment, we expect that you will be on an 11-year extended tenure clock.  However, a final decision by the Provost of the University on the length of</w:t>
      </w:r>
      <w:r>
        <w:t xml:space="preserve"> </w:t>
      </w:r>
      <w:r w:rsidRPr="00E402CF">
        <w:t>your tenure clock will not be made until your fourth year of counted service</w:t>
      </w:r>
      <w:r>
        <w:t>,</w:t>
      </w:r>
      <w:r w:rsidRPr="00E402CF">
        <w:t xml:space="preserve"> </w:t>
      </w:r>
      <w:r>
        <w:t xml:space="preserve">following </w:t>
      </w:r>
      <w:r w:rsidRPr="00E402CF">
        <w:t>review of the actual time you have spent providing clinical service</w:t>
      </w:r>
      <w:r>
        <w:t>, as well as your academic productivity</w:t>
      </w:r>
      <w:r w:rsidRPr="00E402CF">
        <w:t>.  If you</w:t>
      </w:r>
      <w:r>
        <w:t xml:space="preserve"> </w:t>
      </w:r>
      <w:r w:rsidRPr="00E402CF">
        <w:t>have not devoted at least 20 percent of your time to clinical work each year before</w:t>
      </w:r>
      <w:r>
        <w:t xml:space="preserve"> </w:t>
      </w:r>
      <w:r w:rsidRPr="00E402CF">
        <w:t xml:space="preserve">that review, as well as </w:t>
      </w:r>
      <w:r w:rsidR="000C7C21">
        <w:t xml:space="preserve">met other requirements of </w:t>
      </w:r>
      <w:r w:rsidRPr="00E402CF">
        <w:t>the appointment process at Columbia University, you will be switched to an eight-year tenure clock.</w:t>
      </w:r>
    </w:p>
    <w:p w:rsidR="0002355D" w:rsidRDefault="0002355D" w:rsidP="00DA7C67">
      <w:pPr>
        <w:rPr>
          <w:szCs w:val="24"/>
        </w:rPr>
      </w:pPr>
    </w:p>
    <w:p w:rsidR="00DA7C67" w:rsidRDefault="00CA4FC4" w:rsidP="00DA7C67">
      <w:pPr>
        <w:rPr>
          <w:szCs w:val="24"/>
        </w:rPr>
      </w:pPr>
      <w:r>
        <w:rPr>
          <w:szCs w:val="24"/>
        </w:rPr>
        <w:t xml:space="preserve">Currently, </w:t>
      </w:r>
      <w:r w:rsidR="0002355D">
        <w:rPr>
          <w:szCs w:val="24"/>
        </w:rPr>
        <w:t xml:space="preserve">therefore, we anticipate that you may serve </w:t>
      </w:r>
      <w:r>
        <w:rPr>
          <w:szCs w:val="24"/>
        </w:rPr>
        <w:t xml:space="preserve">in a full-time </w:t>
      </w:r>
      <w:r w:rsidR="0002355D">
        <w:rPr>
          <w:szCs w:val="24"/>
        </w:rPr>
        <w:t xml:space="preserve">non-tenured capacity with an </w:t>
      </w:r>
      <w:r w:rsidR="004F0DA8">
        <w:rPr>
          <w:szCs w:val="24"/>
        </w:rPr>
        <w:t xml:space="preserve">unmodified </w:t>
      </w:r>
      <w:r w:rsidR="0002355D">
        <w:rPr>
          <w:szCs w:val="24"/>
        </w:rPr>
        <w:t xml:space="preserve">title through </w:t>
      </w:r>
      <w:r>
        <w:rPr>
          <w:szCs w:val="24"/>
        </w:rPr>
        <w:t xml:space="preserve">June 30, </w:t>
      </w:r>
      <w:r w:rsidR="00987ACC">
        <w:rPr>
          <w:szCs w:val="24"/>
        </w:rPr>
        <w:t>[</w:t>
      </w:r>
      <w:r w:rsidR="00987ACC" w:rsidRPr="00015630">
        <w:rPr>
          <w:i/>
          <w:color w:val="FF0000"/>
          <w:szCs w:val="24"/>
        </w:rPr>
        <w:t>year</w:t>
      </w:r>
      <w:r w:rsidR="00987ACC">
        <w:rPr>
          <w:szCs w:val="24"/>
        </w:rPr>
        <w:t>]</w:t>
      </w:r>
      <w:r>
        <w:rPr>
          <w:szCs w:val="24"/>
        </w:rPr>
        <w:t>.  That up-or-out date may change if you take a leave of absence</w:t>
      </w:r>
      <w:r w:rsidR="004F0DA8">
        <w:rPr>
          <w:szCs w:val="24"/>
        </w:rPr>
        <w:t xml:space="preserve"> </w:t>
      </w:r>
      <w:r w:rsidR="00D9438E">
        <w:rPr>
          <w:szCs w:val="24"/>
        </w:rPr>
        <w:t>and/</w:t>
      </w:r>
      <w:r w:rsidR="004F0DA8">
        <w:rPr>
          <w:szCs w:val="24"/>
        </w:rPr>
        <w:t>or serve as the primary caregiver to not more than two children under the age of one</w:t>
      </w:r>
      <w:r w:rsidR="0002355D">
        <w:rPr>
          <w:szCs w:val="24"/>
        </w:rPr>
        <w:t>, or as a result of the fourth-year review of your appointment</w:t>
      </w:r>
      <w:r>
        <w:rPr>
          <w:szCs w:val="24"/>
        </w:rPr>
        <w:t xml:space="preserve">.  For information on how </w:t>
      </w:r>
      <w:r w:rsidR="00037245">
        <w:rPr>
          <w:szCs w:val="24"/>
        </w:rPr>
        <w:t xml:space="preserve">the </w:t>
      </w:r>
      <w:r>
        <w:rPr>
          <w:szCs w:val="24"/>
        </w:rPr>
        <w:lastRenderedPageBreak/>
        <w:t xml:space="preserve">up-or-out date is calculated, </w:t>
      </w:r>
      <w:r w:rsidR="00B06DC8">
        <w:rPr>
          <w:szCs w:val="24"/>
        </w:rPr>
        <w:t xml:space="preserve">as well as other details concerning the appointment process at Columbia University, </w:t>
      </w:r>
      <w:r>
        <w:rPr>
          <w:szCs w:val="24"/>
        </w:rPr>
        <w:t xml:space="preserve">you should consult the </w:t>
      </w:r>
      <w:r w:rsidR="00987ACC">
        <w:rPr>
          <w:szCs w:val="24"/>
        </w:rPr>
        <w:t xml:space="preserve">Columbia University </w:t>
      </w:r>
      <w:r>
        <w:rPr>
          <w:i/>
          <w:szCs w:val="24"/>
        </w:rPr>
        <w:t>Faculty Handbook</w:t>
      </w:r>
      <w:r>
        <w:rPr>
          <w:szCs w:val="24"/>
        </w:rPr>
        <w:t>.</w:t>
      </w:r>
      <w:r w:rsidR="00DA7C67">
        <w:rPr>
          <w:szCs w:val="24"/>
        </w:rPr>
        <w:t xml:space="preserve">   </w:t>
      </w:r>
    </w:p>
    <w:p w:rsidR="00702CAE" w:rsidRPr="00B13A9C" w:rsidRDefault="00702CAE" w:rsidP="00702CAE">
      <w:pPr>
        <w:rPr>
          <w:szCs w:val="24"/>
        </w:rPr>
      </w:pPr>
    </w:p>
    <w:p w:rsidR="004404C1" w:rsidRPr="0047042C" w:rsidRDefault="004404C1" w:rsidP="00702CAE">
      <w:pPr>
        <w:rPr>
          <w:b/>
          <w:color w:val="FF0000"/>
          <w:szCs w:val="24"/>
        </w:rPr>
      </w:pPr>
      <w:r w:rsidRPr="0047042C">
        <w:rPr>
          <w:b/>
          <w:color w:val="FF0000"/>
          <w:szCs w:val="24"/>
        </w:rPr>
        <w:t>For Associate/Full Professors</w:t>
      </w:r>
    </w:p>
    <w:p w:rsidR="009F5103" w:rsidRDefault="009F5103" w:rsidP="00702CAE">
      <w:pPr>
        <w:rPr>
          <w:szCs w:val="24"/>
        </w:rPr>
      </w:pPr>
      <w:r>
        <w:rPr>
          <w:szCs w:val="24"/>
        </w:rPr>
        <w:t xml:space="preserve">Faculty hired at the ranks of Associate/Full Professor on the tenure track </w:t>
      </w:r>
      <w:r w:rsidR="00526E39">
        <w:rPr>
          <w:szCs w:val="24"/>
        </w:rPr>
        <w:t>are normally</w:t>
      </w:r>
      <w:r>
        <w:rPr>
          <w:szCs w:val="24"/>
        </w:rPr>
        <w:t xml:space="preserve"> expected to be reviewed for award of tenure within </w:t>
      </w:r>
      <w:r w:rsidR="0002355D">
        <w:rPr>
          <w:szCs w:val="24"/>
        </w:rPr>
        <w:t>five</w:t>
      </w:r>
      <w:r>
        <w:rPr>
          <w:szCs w:val="24"/>
        </w:rPr>
        <w:t xml:space="preserve"> years of their hire date</w:t>
      </w:r>
      <w:r w:rsidR="0002355D">
        <w:rPr>
          <w:szCs w:val="24"/>
        </w:rPr>
        <w:t>, if it can be demonstrated that they will spend at least 20 percent effort on clinical care</w:t>
      </w:r>
      <w:r>
        <w:rPr>
          <w:szCs w:val="24"/>
        </w:rPr>
        <w:t>.  Thus, you would be expected to be reviewed for tenure no later than May 31, [</w:t>
      </w:r>
      <w:r w:rsidRPr="00B70004">
        <w:rPr>
          <w:i/>
          <w:color w:val="FF0000"/>
          <w:szCs w:val="24"/>
        </w:rPr>
        <w:t>year</w:t>
      </w:r>
      <w:r>
        <w:rPr>
          <w:szCs w:val="24"/>
        </w:rPr>
        <w:t>].</w:t>
      </w:r>
    </w:p>
    <w:p w:rsidR="004153DA" w:rsidRDefault="004153DA" w:rsidP="004153DA">
      <w:pPr>
        <w:rPr>
          <w:b/>
          <w:smallCaps/>
          <w:szCs w:val="24"/>
        </w:rPr>
      </w:pPr>
    </w:p>
    <w:p w:rsidR="00526E39" w:rsidRPr="0047042C" w:rsidRDefault="00526E39" w:rsidP="004153DA">
      <w:pPr>
        <w:rPr>
          <w:b/>
          <w:color w:val="FF0000"/>
          <w:szCs w:val="24"/>
        </w:rPr>
      </w:pPr>
      <w:r w:rsidRPr="0047042C">
        <w:rPr>
          <w:b/>
          <w:color w:val="FF0000"/>
          <w:szCs w:val="24"/>
        </w:rPr>
        <w:t>For All Ranks on Tenure Track</w:t>
      </w:r>
    </w:p>
    <w:p w:rsidR="009F5103" w:rsidRDefault="009F5103" w:rsidP="004153DA">
      <w:pPr>
        <w:rPr>
          <w:szCs w:val="24"/>
        </w:rPr>
      </w:pPr>
      <w:r>
        <w:rPr>
          <w:szCs w:val="24"/>
        </w:rPr>
        <w:t xml:space="preserve">That review will begin with an evaluation by your Department.  With your Department’s support, you will be subject to a further evaluation by the CUMC Committee on Appointments and Promotions.  If COAP votes in favor of your nomination and the Executive Vice President for Health and Biomedical Sciences and Dean of the Faculties of Health Sciences and Medicine accepts its recommendation, the Provost’s </w:t>
      </w:r>
      <w:bookmarkStart w:id="0" w:name="_Hlk498423798"/>
      <w:r>
        <w:rPr>
          <w:szCs w:val="24"/>
        </w:rPr>
        <w:t xml:space="preserve">Tenure Review Advisory Committee (TRAC) </w:t>
      </w:r>
      <w:bookmarkEnd w:id="0"/>
      <w:r>
        <w:rPr>
          <w:szCs w:val="24"/>
        </w:rPr>
        <w:t xml:space="preserve">will conduct a final University-wide evaluation of your qualifications.  Assuming your up-or-out date does not change, therefore, your evaluation for tenure, including the final decision by the Provost and President if you are presented to TRAC for a University-wide review, must occur no later than May 31, </w:t>
      </w:r>
      <w:r w:rsidR="00987ACC">
        <w:rPr>
          <w:szCs w:val="24"/>
        </w:rPr>
        <w:t>[</w:t>
      </w:r>
      <w:r w:rsidR="00987ACC" w:rsidRPr="00015630">
        <w:rPr>
          <w:i/>
          <w:color w:val="FF0000"/>
          <w:szCs w:val="24"/>
        </w:rPr>
        <w:t>year</w:t>
      </w:r>
      <w:r w:rsidR="00987ACC">
        <w:rPr>
          <w:szCs w:val="24"/>
        </w:rPr>
        <w:t>]</w:t>
      </w:r>
      <w:r>
        <w:rPr>
          <w:szCs w:val="24"/>
        </w:rPr>
        <w:t>.</w:t>
      </w:r>
    </w:p>
    <w:p w:rsidR="00526E39" w:rsidRDefault="00526E39" w:rsidP="004153DA">
      <w:pPr>
        <w:rPr>
          <w:szCs w:val="24"/>
        </w:rPr>
      </w:pPr>
    </w:p>
    <w:p w:rsidR="0002355D" w:rsidRDefault="0002355D" w:rsidP="0002355D">
      <w:pPr>
        <w:pStyle w:val="BodyTextIndent"/>
        <w:ind w:left="0"/>
        <w:rPr>
          <w:szCs w:val="24"/>
        </w:rPr>
      </w:pPr>
      <w:r w:rsidRPr="00E402CF">
        <w:t xml:space="preserve">We will also nominate you for appointment as </w:t>
      </w:r>
      <w:r w:rsidRPr="0002355D">
        <w:t>[</w:t>
      </w:r>
      <w:r w:rsidRPr="0002355D">
        <w:rPr>
          <w:i/>
          <w:color w:val="FF0000"/>
          <w:lang w:val="en-US"/>
        </w:rPr>
        <w:t>title</w:t>
      </w:r>
      <w:r w:rsidRPr="00E402CF">
        <w:t>]</w:t>
      </w:r>
      <w:r>
        <w:rPr>
          <w:lang w:val="en-US"/>
        </w:rPr>
        <w:t xml:space="preserve"> </w:t>
      </w:r>
      <w:r w:rsidRPr="00E402CF">
        <w:t>at the New York</w:t>
      </w:r>
      <w:r w:rsidR="00CD089E">
        <w:rPr>
          <w:lang w:val="en-US"/>
        </w:rPr>
        <w:t>-</w:t>
      </w:r>
      <w:r w:rsidRPr="00E402CF">
        <w:t>Presbyterian Hos</w:t>
      </w:r>
      <w:r w:rsidRPr="00E402CF">
        <w:softHyphen/>
        <w:t xml:space="preserve">pital (Columbia University </w:t>
      </w:r>
      <w:r w:rsidR="00F1308A">
        <w:rPr>
          <w:lang w:val="en-US"/>
        </w:rPr>
        <w:t xml:space="preserve">Irving </w:t>
      </w:r>
      <w:r w:rsidRPr="00E402CF">
        <w:t xml:space="preserve">Medical Center), effective </w:t>
      </w:r>
      <w:r w:rsidRPr="0002355D">
        <w:t>[</w:t>
      </w:r>
      <w:r w:rsidRPr="0002355D">
        <w:rPr>
          <w:i/>
          <w:color w:val="FF0000"/>
        </w:rPr>
        <w:fldChar w:fldCharType="begin"/>
      </w:r>
      <w:r w:rsidRPr="0002355D">
        <w:rPr>
          <w:i/>
          <w:color w:val="FF0000"/>
        </w:rPr>
        <w:instrText xml:space="preserve"> FILLIN   \* MERGEFORMAT </w:instrText>
      </w:r>
      <w:r w:rsidRPr="0002355D">
        <w:rPr>
          <w:i/>
          <w:color w:val="FF0000"/>
        </w:rPr>
        <w:fldChar w:fldCharType="separate"/>
      </w:r>
      <w:r w:rsidRPr="0002355D">
        <w:rPr>
          <w:i/>
          <w:color w:val="FF0000"/>
        </w:rPr>
        <w:t>start date</w:t>
      </w:r>
      <w:r w:rsidRPr="0002355D">
        <w:rPr>
          <w:i/>
          <w:color w:val="FF0000"/>
        </w:rPr>
        <w:fldChar w:fldCharType="end"/>
      </w:r>
      <w:r w:rsidRPr="00E402CF">
        <w:t xml:space="preserve">].   We are recommending that your hospital appointment include admitting and private practice privileges </w:t>
      </w:r>
      <w:r w:rsidRPr="00E402CF">
        <w:rPr>
          <w:szCs w:val="24"/>
        </w:rPr>
        <w:t>[</w:t>
      </w:r>
      <w:proofErr w:type="spellStart"/>
      <w:r>
        <w:rPr>
          <w:i/>
          <w:color w:val="FF0000"/>
          <w:szCs w:val="24"/>
          <w:lang w:val="en-US"/>
        </w:rPr>
        <w:t>i</w:t>
      </w:r>
      <w:proofErr w:type="spellEnd"/>
      <w:r w:rsidRPr="008828EF">
        <w:rPr>
          <w:i/>
          <w:color w:val="FF0000"/>
          <w:szCs w:val="24"/>
        </w:rPr>
        <w:t>f a clinical appointment with admitting privileges</w:t>
      </w:r>
      <w:r w:rsidRPr="0002355D">
        <w:rPr>
          <w:szCs w:val="24"/>
        </w:rPr>
        <w:t>]</w:t>
      </w:r>
      <w:r>
        <w:rPr>
          <w:szCs w:val="24"/>
          <w:lang w:val="en-US"/>
        </w:rPr>
        <w:t>.</w:t>
      </w:r>
      <w:r>
        <w:rPr>
          <w:szCs w:val="24"/>
        </w:rPr>
        <w:t xml:space="preserve">  In order for you to be credentialed for clinical privileges at your start date, please submit all required documentation promptly.</w:t>
      </w:r>
    </w:p>
    <w:p w:rsidR="0002355D" w:rsidRPr="0002355D" w:rsidRDefault="0002355D" w:rsidP="0002355D">
      <w:pPr>
        <w:rPr>
          <w:szCs w:val="24"/>
        </w:rPr>
      </w:pPr>
      <w:r w:rsidRPr="00B13A9C">
        <w:rPr>
          <w:szCs w:val="24"/>
        </w:rPr>
        <w:t xml:space="preserve">Your appointment is subject to the terms and conditions set forth in the Columbia University </w:t>
      </w:r>
      <w:r w:rsidRPr="00B70004">
        <w:rPr>
          <w:i/>
          <w:szCs w:val="24"/>
        </w:rPr>
        <w:t>Faculty Handbook</w:t>
      </w:r>
      <w:r w:rsidRPr="00B13A9C">
        <w:rPr>
          <w:szCs w:val="24"/>
        </w:rPr>
        <w:t>, which can be found at</w:t>
      </w:r>
      <w:r>
        <w:rPr>
          <w:szCs w:val="24"/>
        </w:rPr>
        <w:t xml:space="preserve"> </w:t>
      </w:r>
      <w:hyperlink r:id="rId8" w:history="1">
        <w:r w:rsidRPr="004702E0">
          <w:rPr>
            <w:rStyle w:val="Hyperlink"/>
            <w:szCs w:val="24"/>
          </w:rPr>
          <w:t>http://www.columbia.ed</w:t>
        </w:r>
        <w:r w:rsidRPr="004702E0">
          <w:rPr>
            <w:rStyle w:val="Hyperlink"/>
            <w:szCs w:val="24"/>
          </w:rPr>
          <w:t>u</w:t>
        </w:r>
        <w:r w:rsidRPr="004702E0">
          <w:rPr>
            <w:rStyle w:val="Hyperlink"/>
            <w:szCs w:val="24"/>
          </w:rPr>
          <w:t>/cu/vpa</w:t>
        </w:r>
        <w:r w:rsidRPr="004702E0">
          <w:rPr>
            <w:rStyle w:val="Hyperlink"/>
            <w:szCs w:val="24"/>
          </w:rPr>
          <w:t>a</w:t>
        </w:r>
        <w:r w:rsidRPr="004702E0">
          <w:rPr>
            <w:rStyle w:val="Hyperlink"/>
            <w:szCs w:val="24"/>
          </w:rPr>
          <w:t>/handbook/</w:t>
        </w:r>
      </w:hyperlink>
      <w:r>
        <w:rPr>
          <w:szCs w:val="24"/>
          <w:u w:val="single"/>
        </w:rPr>
        <w:t>,</w:t>
      </w:r>
      <w:r w:rsidRPr="00917260">
        <w:rPr>
          <w:szCs w:val="24"/>
        </w:rPr>
        <w:t xml:space="preserve"> </w:t>
      </w:r>
      <w:r w:rsidRPr="00B13A9C">
        <w:rPr>
          <w:szCs w:val="24"/>
        </w:rPr>
        <w:t xml:space="preserve">as well as </w:t>
      </w:r>
      <w:r>
        <w:rPr>
          <w:szCs w:val="24"/>
        </w:rPr>
        <w:t xml:space="preserve">to </w:t>
      </w:r>
      <w:r w:rsidRPr="00B13A9C">
        <w:rPr>
          <w:szCs w:val="24"/>
        </w:rPr>
        <w:t xml:space="preserve">policies and procedures specifically applicable to the Columbia University </w:t>
      </w:r>
      <w:r w:rsidR="00F1308A">
        <w:rPr>
          <w:szCs w:val="24"/>
        </w:rPr>
        <w:t xml:space="preserve">Irving </w:t>
      </w:r>
      <w:r w:rsidRPr="00B13A9C">
        <w:rPr>
          <w:szCs w:val="24"/>
        </w:rPr>
        <w:t xml:space="preserve">Medical Center.  As a full-time University employee, you will be expected to comply with all applicable University policies as they may exist from time to time.  </w:t>
      </w:r>
      <w:r w:rsidR="00612527" w:rsidRPr="00B13A9C">
        <w:rPr>
          <w:szCs w:val="24"/>
        </w:rPr>
        <w:t xml:space="preserve">(Many of these policies can be found </w:t>
      </w:r>
      <w:r w:rsidR="00612527">
        <w:rPr>
          <w:szCs w:val="24"/>
        </w:rPr>
        <w:t>on</w:t>
      </w:r>
      <w:r w:rsidR="00612527" w:rsidRPr="00B13A9C">
        <w:rPr>
          <w:szCs w:val="24"/>
        </w:rPr>
        <w:t xml:space="preserve"> the Med</w:t>
      </w:r>
      <w:r w:rsidR="00612527" w:rsidRPr="00B13A9C">
        <w:rPr>
          <w:szCs w:val="24"/>
        </w:rPr>
        <w:t>i</w:t>
      </w:r>
      <w:r w:rsidR="00612527" w:rsidRPr="00B13A9C">
        <w:rPr>
          <w:szCs w:val="24"/>
        </w:rPr>
        <w:t xml:space="preserve">cal Center website at </w:t>
      </w:r>
      <w:hyperlink r:id="rId9" w:history="1">
        <w:r w:rsidR="00612527" w:rsidRPr="00856C67">
          <w:rPr>
            <w:rStyle w:val="Hyperlink"/>
            <w:szCs w:val="24"/>
          </w:rPr>
          <w:t>http://www.c</w:t>
        </w:r>
        <w:r w:rsidR="00612527" w:rsidRPr="00856C67">
          <w:rPr>
            <w:rStyle w:val="Hyperlink"/>
            <w:szCs w:val="24"/>
          </w:rPr>
          <w:t>u</w:t>
        </w:r>
        <w:r w:rsidR="00612527" w:rsidRPr="00856C67">
          <w:rPr>
            <w:rStyle w:val="Hyperlink"/>
            <w:szCs w:val="24"/>
          </w:rPr>
          <w:t>mc.columbia.edu/hr/policies-p</w:t>
        </w:r>
        <w:r w:rsidR="00612527" w:rsidRPr="00856C67">
          <w:rPr>
            <w:rStyle w:val="Hyperlink"/>
            <w:szCs w:val="24"/>
          </w:rPr>
          <w:t>r</w:t>
        </w:r>
        <w:r w:rsidR="00612527" w:rsidRPr="00856C67">
          <w:rPr>
            <w:rStyle w:val="Hyperlink"/>
            <w:szCs w:val="24"/>
          </w:rPr>
          <w:t>ocedures</w:t>
        </w:r>
      </w:hyperlink>
      <w:r w:rsidR="00612527" w:rsidRPr="003A1292">
        <w:rPr>
          <w:rStyle w:val="Hyperlink"/>
          <w:color w:val="000000" w:themeColor="text1"/>
          <w:szCs w:val="24"/>
        </w:rPr>
        <w:t>)</w:t>
      </w:r>
      <w:r w:rsidR="00612527">
        <w:rPr>
          <w:rStyle w:val="Hyperlink"/>
          <w:color w:val="000000" w:themeColor="text1"/>
          <w:szCs w:val="24"/>
        </w:rPr>
        <w:t>.</w:t>
      </w:r>
      <w:r w:rsidR="00612527" w:rsidRPr="003A1292">
        <w:rPr>
          <w:rStyle w:val="Hyperlink"/>
          <w:color w:val="000000" w:themeColor="text1"/>
          <w:szCs w:val="24"/>
        </w:rPr>
        <w:t xml:space="preserve"> </w:t>
      </w:r>
      <w:r>
        <w:rPr>
          <w:szCs w:val="24"/>
        </w:rPr>
        <w:t xml:space="preserve"> </w:t>
      </w:r>
      <w:r w:rsidR="00ED670C">
        <w:rPr>
          <w:szCs w:val="24"/>
        </w:rPr>
        <w:t xml:space="preserve"> </w:t>
      </w:r>
      <w:r w:rsidRPr="00D95CDB">
        <w:rPr>
          <w:szCs w:val="24"/>
        </w:rPr>
        <w:t>The</w:t>
      </w:r>
      <w:r w:rsidRPr="00E402CF">
        <w:t xml:space="preserve"> </w:t>
      </w:r>
      <w:r w:rsidRPr="0002355D">
        <w:t>Department of [</w:t>
      </w:r>
      <w:r w:rsidRPr="0002355D">
        <w:rPr>
          <w:i/>
          <w:color w:val="FF0000"/>
        </w:rPr>
        <w:fldChar w:fldCharType="begin"/>
      </w:r>
      <w:r w:rsidRPr="0002355D">
        <w:rPr>
          <w:i/>
          <w:color w:val="FF0000"/>
        </w:rPr>
        <w:instrText xml:space="preserve"> FILLIN   \* MERGEFORMAT </w:instrText>
      </w:r>
      <w:r w:rsidRPr="0002355D">
        <w:rPr>
          <w:i/>
          <w:color w:val="FF0000"/>
        </w:rPr>
        <w:fldChar w:fldCharType="separate"/>
      </w:r>
      <w:r w:rsidRPr="0002355D">
        <w:rPr>
          <w:i/>
          <w:color w:val="FF0000"/>
        </w:rPr>
        <w:t>department</w:t>
      </w:r>
      <w:r w:rsidRPr="0002355D">
        <w:rPr>
          <w:i/>
          <w:color w:val="FF0000"/>
        </w:rPr>
        <w:fldChar w:fldCharType="end"/>
      </w:r>
      <w:r w:rsidRPr="0002355D">
        <w:t xml:space="preserve">] Administrator </w:t>
      </w:r>
      <w:r w:rsidRPr="00D95CDB">
        <w:rPr>
          <w:szCs w:val="24"/>
        </w:rPr>
        <w:t xml:space="preserve">will provide you with copies of these policies and all forms necessary for you to begin work. Please contact </w:t>
      </w:r>
      <w:r>
        <w:rPr>
          <w:szCs w:val="24"/>
        </w:rPr>
        <w:t>[</w:t>
      </w:r>
      <w:r w:rsidRPr="0002355D">
        <w:rPr>
          <w:i/>
          <w:color w:val="FF0000"/>
          <w:szCs w:val="24"/>
        </w:rPr>
        <w:t>him/her</w:t>
      </w:r>
      <w:r>
        <w:rPr>
          <w:szCs w:val="24"/>
        </w:rPr>
        <w:t>]</w:t>
      </w:r>
      <w:r w:rsidRPr="00D95CDB">
        <w:rPr>
          <w:szCs w:val="24"/>
        </w:rPr>
        <w:t xml:space="preserve"> immediately upon signing this letter.</w:t>
      </w:r>
    </w:p>
    <w:p w:rsidR="0002355D" w:rsidRDefault="0002355D" w:rsidP="0002355D">
      <w:pPr>
        <w:rPr>
          <w:szCs w:val="24"/>
        </w:rPr>
      </w:pPr>
    </w:p>
    <w:p w:rsidR="009F5103" w:rsidRDefault="009F5103" w:rsidP="004153DA">
      <w:pPr>
        <w:rPr>
          <w:b/>
          <w:smallCaps/>
          <w:szCs w:val="24"/>
        </w:rPr>
      </w:pPr>
    </w:p>
    <w:p w:rsidR="004153DA" w:rsidRPr="00D97586" w:rsidRDefault="004153DA" w:rsidP="004153DA">
      <w:pPr>
        <w:numPr>
          <w:ilvl w:val="0"/>
          <w:numId w:val="8"/>
        </w:numPr>
        <w:tabs>
          <w:tab w:val="left" w:pos="270"/>
        </w:tabs>
        <w:ind w:left="360"/>
        <w:rPr>
          <w:b/>
          <w:smallCaps/>
          <w:szCs w:val="24"/>
        </w:rPr>
      </w:pPr>
      <w:r w:rsidRPr="00D97586">
        <w:rPr>
          <w:b/>
          <w:smallCaps/>
          <w:szCs w:val="24"/>
        </w:rPr>
        <w:t>Our Expectations</w:t>
      </w:r>
      <w:r w:rsidR="00E12737">
        <w:rPr>
          <w:b/>
          <w:smallCaps/>
          <w:szCs w:val="24"/>
        </w:rPr>
        <w:t xml:space="preserve"> </w:t>
      </w:r>
      <w:r w:rsidR="00E12737" w:rsidRPr="00B561CF">
        <w:t>[</w:t>
      </w:r>
      <w:r w:rsidR="00E12737" w:rsidRPr="001E4D4B">
        <w:rPr>
          <w:i/>
          <w:color w:val="FF0000"/>
        </w:rPr>
        <w:t>expand as applicable</w:t>
      </w:r>
      <w:r w:rsidR="00E12737" w:rsidRPr="00B561CF">
        <w:t>]</w:t>
      </w:r>
    </w:p>
    <w:p w:rsidR="004153DA" w:rsidRPr="00B13A9C" w:rsidRDefault="004153DA" w:rsidP="004153DA">
      <w:pPr>
        <w:ind w:firstLine="360"/>
        <w:rPr>
          <w:szCs w:val="24"/>
        </w:rPr>
      </w:pPr>
    </w:p>
    <w:p w:rsidR="00ED670C" w:rsidRPr="00E402CF" w:rsidRDefault="00ED670C" w:rsidP="00ED670C">
      <w:r w:rsidRPr="00E402CF">
        <w:t>Your primary responsibilities in the Department lie within the Division of</w:t>
      </w:r>
      <w:r>
        <w:t xml:space="preserve"> </w:t>
      </w:r>
      <w:r w:rsidRPr="00E402CF">
        <w:t>[</w:t>
      </w:r>
      <w:r>
        <w:rPr>
          <w:i/>
          <w:color w:val="FF0000"/>
        </w:rPr>
        <w:t>d</w:t>
      </w:r>
      <w:r w:rsidRPr="000551AC">
        <w:rPr>
          <w:i/>
          <w:color w:val="FF0000"/>
        </w:rPr>
        <w:t>ivision</w:t>
      </w:r>
      <w:r w:rsidRPr="00E402CF">
        <w:t>].  You will report primarily to Dr.</w:t>
      </w:r>
      <w:r w:rsidR="005D7273">
        <w:t xml:space="preserve"> [</w:t>
      </w:r>
      <w:r w:rsidR="005D7273">
        <w:rPr>
          <w:i/>
          <w:color w:val="FF0000"/>
        </w:rPr>
        <w:t>nam</w:t>
      </w:r>
      <w:r w:rsidR="005D7273" w:rsidRPr="001E4D4B">
        <w:rPr>
          <w:i/>
          <w:color w:val="FF0000"/>
        </w:rPr>
        <w:t>e</w:t>
      </w:r>
      <w:r w:rsidR="005D7273" w:rsidRPr="005D7273">
        <w:t>]</w:t>
      </w:r>
      <w:r w:rsidRPr="00E402CF">
        <w:t xml:space="preserve">.  However, we expect you to work closely and collaboratively with members of other divisions whose interests overlap with yours, such as </w:t>
      </w:r>
      <w:r w:rsidRPr="00D95CDB">
        <w:rPr>
          <w:szCs w:val="24"/>
        </w:rPr>
        <w:t>[</w:t>
      </w:r>
      <w:r>
        <w:rPr>
          <w:i/>
          <w:color w:val="FF0000"/>
          <w:szCs w:val="24"/>
        </w:rPr>
        <w:t>example</w:t>
      </w:r>
      <w:r w:rsidRPr="00D95CDB">
        <w:rPr>
          <w:szCs w:val="24"/>
        </w:rPr>
        <w:t>]</w:t>
      </w:r>
      <w:r w:rsidRPr="00E402CF">
        <w:t>.</w:t>
      </w:r>
    </w:p>
    <w:p w:rsidR="00ED670C" w:rsidRDefault="00ED670C" w:rsidP="00ED670C"/>
    <w:p w:rsidR="00ED670C" w:rsidRPr="00ED670C" w:rsidRDefault="00ED670C" w:rsidP="00ED670C">
      <w:pPr>
        <w:rPr>
          <w:b/>
        </w:rPr>
      </w:pPr>
      <w:r w:rsidRPr="00F41366">
        <w:rPr>
          <w:u w:val="single"/>
        </w:rPr>
        <w:t>Research Responsibilities</w:t>
      </w:r>
      <w:r w:rsidRPr="00ED670C">
        <w:t xml:space="preserve"> [</w:t>
      </w:r>
      <w:r w:rsidR="00D8395E">
        <w:rPr>
          <w:i/>
          <w:color w:val="FF0000"/>
        </w:rPr>
        <w:t>describe</w:t>
      </w:r>
      <w:r w:rsidRPr="00ED670C">
        <w:rPr>
          <w:i/>
          <w:color w:val="FF0000"/>
        </w:rPr>
        <w:t xml:space="preserve"> as applicable</w:t>
      </w:r>
      <w:r w:rsidRPr="00ED670C">
        <w:t>]</w:t>
      </w:r>
    </w:p>
    <w:p w:rsidR="00ED670C" w:rsidRPr="00E402CF" w:rsidRDefault="00ED670C" w:rsidP="00ED670C"/>
    <w:p w:rsidR="00ED670C" w:rsidRDefault="00ED670C" w:rsidP="00ED670C">
      <w:r w:rsidRPr="00E402CF">
        <w:t xml:space="preserve">The purpose of your recruitment and faculty appointment is to expand the clinical and research activities of the Division of </w:t>
      </w:r>
      <w:r w:rsidRPr="000551AC">
        <w:rPr>
          <w:color w:val="FF0000"/>
        </w:rPr>
        <w:t>[</w:t>
      </w:r>
      <w:r>
        <w:rPr>
          <w:color w:val="FF0000"/>
        </w:rPr>
        <w:t>d</w:t>
      </w:r>
      <w:r w:rsidRPr="000551AC">
        <w:rPr>
          <w:i/>
          <w:color w:val="FF0000"/>
        </w:rPr>
        <w:t>ivision</w:t>
      </w:r>
      <w:r w:rsidRPr="00E402CF">
        <w:t xml:space="preserve">] especially in areas of </w:t>
      </w:r>
      <w:r w:rsidRPr="00D95CDB">
        <w:rPr>
          <w:szCs w:val="24"/>
        </w:rPr>
        <w:t>[</w:t>
      </w:r>
      <w:r w:rsidR="00463FBC">
        <w:rPr>
          <w:i/>
          <w:color w:val="FF0000"/>
          <w:szCs w:val="24"/>
        </w:rPr>
        <w:t>describe</w:t>
      </w:r>
      <w:r w:rsidRPr="00D95CDB">
        <w:rPr>
          <w:szCs w:val="24"/>
        </w:rPr>
        <w:t>]</w:t>
      </w:r>
      <w:r>
        <w:rPr>
          <w:szCs w:val="24"/>
        </w:rPr>
        <w:t xml:space="preserve">. </w:t>
      </w:r>
      <w:r w:rsidRPr="00E402CF">
        <w:t xml:space="preserve">We expect that </w:t>
      </w:r>
      <w:r>
        <w:t xml:space="preserve">you will develop an independent, nationally recognized line </w:t>
      </w:r>
      <w:r w:rsidR="000C7C21">
        <w:t xml:space="preserve">of research </w:t>
      </w:r>
      <w:r w:rsidRPr="00E402CF">
        <w:t xml:space="preserve">and that you will obtain </w:t>
      </w:r>
      <w:r>
        <w:t xml:space="preserve">peer-reviewed </w:t>
      </w:r>
      <w:r w:rsidRPr="00E402CF">
        <w:t xml:space="preserve">external funding to support your research.  We will provide the necessary mentoring </w:t>
      </w:r>
      <w:r w:rsidRPr="00E402CF">
        <w:lastRenderedPageBreak/>
        <w:t>and do everything else possible to assist you in furthering successful devel</w:t>
      </w:r>
      <w:r>
        <w:t>opment of your academic career</w:t>
      </w:r>
      <w:r w:rsidRPr="00E402CF">
        <w:t>.</w:t>
      </w:r>
    </w:p>
    <w:p w:rsidR="004153DA" w:rsidRDefault="004153DA" w:rsidP="00B70004">
      <w:pPr>
        <w:rPr>
          <w:szCs w:val="24"/>
        </w:rPr>
      </w:pPr>
      <w:r>
        <w:rPr>
          <w:szCs w:val="24"/>
        </w:rPr>
        <w:br/>
      </w:r>
      <w:r w:rsidRPr="00B13A9C">
        <w:rPr>
          <w:szCs w:val="24"/>
        </w:rPr>
        <w:t xml:space="preserve">We will need to know about your current grants and </w:t>
      </w:r>
      <w:r>
        <w:rPr>
          <w:szCs w:val="24"/>
        </w:rPr>
        <w:t xml:space="preserve">any </w:t>
      </w:r>
      <w:r w:rsidRPr="00B13A9C">
        <w:rPr>
          <w:szCs w:val="24"/>
        </w:rPr>
        <w:t xml:space="preserve">pending grant applications, so that we may make provision for moving them to </w:t>
      </w:r>
      <w:r>
        <w:rPr>
          <w:szCs w:val="24"/>
        </w:rPr>
        <w:t xml:space="preserve">the Department of </w:t>
      </w:r>
      <w:r w:rsidRPr="000C60B9">
        <w:t>[</w:t>
      </w:r>
      <w:r w:rsidRPr="000C60B9">
        <w:rPr>
          <w:color w:val="FF0000"/>
        </w:rPr>
        <w:fldChar w:fldCharType="begin"/>
      </w:r>
      <w:r w:rsidRPr="000C60B9">
        <w:rPr>
          <w:color w:val="FF0000"/>
        </w:rPr>
        <w:instrText xml:space="preserve"> FILLIN   \* MERGEFORMAT </w:instrText>
      </w:r>
      <w:r w:rsidRPr="000C60B9">
        <w:rPr>
          <w:color w:val="FF0000"/>
        </w:rPr>
        <w:fldChar w:fldCharType="separate"/>
      </w:r>
      <w:r w:rsidR="00BF5F8E" w:rsidRPr="000C60B9">
        <w:rPr>
          <w:i/>
          <w:color w:val="FF0000"/>
        </w:rPr>
        <w:t>d</w:t>
      </w:r>
      <w:r w:rsidR="0049694A" w:rsidRPr="000C60B9">
        <w:rPr>
          <w:i/>
          <w:color w:val="FF0000"/>
        </w:rPr>
        <w:t>epartment</w:t>
      </w:r>
      <w:r w:rsidRPr="000C60B9">
        <w:rPr>
          <w:color w:val="FF0000"/>
        </w:rPr>
        <w:fldChar w:fldCharType="end"/>
      </w:r>
      <w:r w:rsidRPr="000C60B9">
        <w:t>]</w:t>
      </w:r>
      <w:r w:rsidRPr="000C60B9">
        <w:rPr>
          <w:szCs w:val="24"/>
        </w:rPr>
        <w:t>.</w:t>
      </w:r>
      <w:r w:rsidRPr="00B13A9C">
        <w:rPr>
          <w:szCs w:val="24"/>
        </w:rPr>
        <w:t xml:space="preserve">  </w:t>
      </w:r>
      <w:r w:rsidR="00612527" w:rsidRPr="00B13A9C">
        <w:rPr>
          <w:szCs w:val="24"/>
        </w:rPr>
        <w:t>Further details about Columbia’s policies</w:t>
      </w:r>
      <w:r w:rsidR="00612527">
        <w:rPr>
          <w:szCs w:val="24"/>
        </w:rPr>
        <w:t xml:space="preserve"> for research faculty</w:t>
      </w:r>
      <w:r w:rsidR="00612527" w:rsidRPr="00B13A9C">
        <w:rPr>
          <w:szCs w:val="24"/>
        </w:rPr>
        <w:t xml:space="preserve"> can be found at </w:t>
      </w:r>
      <w:hyperlink r:id="rId10" w:history="1">
        <w:r w:rsidR="00612527" w:rsidRPr="00D028DC">
          <w:rPr>
            <w:rStyle w:val="Hyperlink"/>
            <w:szCs w:val="24"/>
          </w:rPr>
          <w:t>https://r</w:t>
        </w:r>
        <w:r w:rsidR="00612527" w:rsidRPr="00D028DC">
          <w:rPr>
            <w:rStyle w:val="Hyperlink"/>
            <w:szCs w:val="24"/>
          </w:rPr>
          <w:t>e</w:t>
        </w:r>
        <w:r w:rsidR="00612527" w:rsidRPr="00D028DC">
          <w:rPr>
            <w:rStyle w:val="Hyperlink"/>
            <w:szCs w:val="24"/>
          </w:rPr>
          <w:t>search.col</w:t>
        </w:r>
        <w:r w:rsidR="00612527" w:rsidRPr="00D028DC">
          <w:rPr>
            <w:rStyle w:val="Hyperlink"/>
            <w:szCs w:val="24"/>
          </w:rPr>
          <w:t>u</w:t>
        </w:r>
        <w:r w:rsidR="00612527" w:rsidRPr="00D028DC">
          <w:rPr>
            <w:rStyle w:val="Hyperlink"/>
            <w:szCs w:val="24"/>
          </w:rPr>
          <w:t>mbia.edu</w:t>
        </w:r>
      </w:hyperlink>
      <w:r w:rsidR="00612527" w:rsidRPr="00B13A9C">
        <w:rPr>
          <w:szCs w:val="24"/>
        </w:rPr>
        <w:t>.</w:t>
      </w:r>
      <w:r w:rsidRPr="00B13A9C">
        <w:rPr>
          <w:szCs w:val="24"/>
        </w:rPr>
        <w:t xml:space="preserve">  </w:t>
      </w:r>
      <w:r w:rsidR="00987ACC" w:rsidRPr="00D95CDB">
        <w:rPr>
          <w:szCs w:val="24"/>
        </w:rPr>
        <w:t>[</w:t>
      </w:r>
      <w:r w:rsidR="008237D8" w:rsidRPr="00B70004">
        <w:rPr>
          <w:i/>
          <w:color w:val="FF0000"/>
          <w:szCs w:val="24"/>
        </w:rPr>
        <w:t>Departmental Grants Manager</w:t>
      </w:r>
      <w:r w:rsidR="00987ACC" w:rsidRPr="00D95CDB">
        <w:rPr>
          <w:szCs w:val="24"/>
        </w:rPr>
        <w:t xml:space="preserve">] </w:t>
      </w:r>
      <w:r w:rsidR="003076D0">
        <w:rPr>
          <w:szCs w:val="24"/>
        </w:rPr>
        <w:t>will</w:t>
      </w:r>
      <w:r w:rsidRPr="00B13A9C">
        <w:rPr>
          <w:szCs w:val="24"/>
        </w:rPr>
        <w:t xml:space="preserve"> work with you to begin this process.</w:t>
      </w:r>
    </w:p>
    <w:p w:rsidR="00ED670C" w:rsidRDefault="00ED670C" w:rsidP="00ED670C">
      <w:pPr>
        <w:rPr>
          <w:szCs w:val="24"/>
        </w:rPr>
      </w:pPr>
    </w:p>
    <w:p w:rsidR="00ED670C" w:rsidRPr="00417B69" w:rsidRDefault="00ED670C" w:rsidP="00ED670C">
      <w:pPr>
        <w:rPr>
          <w:smallCaps/>
          <w:u w:val="single"/>
        </w:rPr>
      </w:pPr>
      <w:r w:rsidRPr="00417B69">
        <w:rPr>
          <w:u w:val="single"/>
        </w:rPr>
        <w:t xml:space="preserve">Clinical </w:t>
      </w:r>
      <w:r>
        <w:rPr>
          <w:u w:val="single"/>
        </w:rPr>
        <w:t>Responsibilities</w:t>
      </w:r>
    </w:p>
    <w:p w:rsidR="00ED670C" w:rsidRDefault="00ED670C" w:rsidP="00ED670C">
      <w:pPr>
        <w:pStyle w:val="ListParagraph"/>
        <w:ind w:left="0"/>
      </w:pPr>
    </w:p>
    <w:p w:rsidR="00ED670C" w:rsidRDefault="00ED670C" w:rsidP="00ED670C">
      <w:r w:rsidRPr="00E402CF">
        <w:t xml:space="preserve">In addition, you will assist Dr. </w:t>
      </w:r>
      <w:r w:rsidR="000C60B9" w:rsidRPr="00D95CDB">
        <w:rPr>
          <w:szCs w:val="24"/>
        </w:rPr>
        <w:t>[</w:t>
      </w:r>
      <w:r w:rsidR="000C60B9">
        <w:rPr>
          <w:i/>
          <w:color w:val="FF0000"/>
          <w:szCs w:val="24"/>
        </w:rPr>
        <w:t>name</w:t>
      </w:r>
      <w:r w:rsidR="000C60B9" w:rsidRPr="00D95CDB">
        <w:rPr>
          <w:szCs w:val="24"/>
        </w:rPr>
        <w:t>]</w:t>
      </w:r>
      <w:r w:rsidRPr="00E402CF">
        <w:t xml:space="preserve"> in providing the highest level of care to patients with </w:t>
      </w:r>
      <w:r w:rsidR="00EA0922" w:rsidRPr="00D95CDB">
        <w:rPr>
          <w:szCs w:val="24"/>
        </w:rPr>
        <w:t>[</w:t>
      </w:r>
      <w:r w:rsidR="000C7C21">
        <w:rPr>
          <w:i/>
          <w:color w:val="FF0000"/>
          <w:szCs w:val="24"/>
        </w:rPr>
        <w:t>condition/disease</w:t>
      </w:r>
      <w:r w:rsidR="00EA0922" w:rsidRPr="00D95CDB">
        <w:rPr>
          <w:szCs w:val="24"/>
        </w:rPr>
        <w:t>]</w:t>
      </w:r>
      <w:r w:rsidRPr="00E402CF">
        <w:t xml:space="preserve">. You will also share responsibility with other attendings for teaching residents and fellows.  Specific clinical responsibilities and teaching obligations will be determined by Dr. </w:t>
      </w:r>
      <w:r w:rsidR="00EA0922" w:rsidRPr="00D95CDB">
        <w:rPr>
          <w:szCs w:val="24"/>
        </w:rPr>
        <w:t>[</w:t>
      </w:r>
      <w:r w:rsidR="00EA0922">
        <w:rPr>
          <w:i/>
          <w:color w:val="FF0000"/>
          <w:szCs w:val="24"/>
        </w:rPr>
        <w:t>name</w:t>
      </w:r>
      <w:r w:rsidR="00EA0922" w:rsidRPr="00D95CDB">
        <w:rPr>
          <w:szCs w:val="24"/>
        </w:rPr>
        <w:t>]</w:t>
      </w:r>
      <w:r w:rsidR="00EA0922" w:rsidRPr="00E402CF">
        <w:t xml:space="preserve"> </w:t>
      </w:r>
      <w:r w:rsidRPr="00E402CF">
        <w:t xml:space="preserve">in discussions with you and the other attendings, subject to my approval.  In general terms, you will be involved in providing rapid and timely management of </w:t>
      </w:r>
      <w:r w:rsidR="00EA0922" w:rsidRPr="00D95CDB">
        <w:rPr>
          <w:szCs w:val="24"/>
        </w:rPr>
        <w:t>[</w:t>
      </w:r>
      <w:r w:rsidR="000C7C21">
        <w:rPr>
          <w:i/>
          <w:color w:val="FF0000"/>
          <w:szCs w:val="24"/>
        </w:rPr>
        <w:t>condition/disease</w:t>
      </w:r>
      <w:r w:rsidR="00EA0922" w:rsidRPr="00D95CDB">
        <w:rPr>
          <w:szCs w:val="24"/>
        </w:rPr>
        <w:t>]</w:t>
      </w:r>
      <w:r w:rsidR="00EA0922" w:rsidRPr="00E402CF">
        <w:t xml:space="preserve"> </w:t>
      </w:r>
      <w:r w:rsidRPr="00E402CF">
        <w:t>patients, and dealing promptly with the calls and concerns of referring physicians, from both within and outside the Medical Center.  We expect that you will provide and insist on a uniform level of the highest quality clinical care.  You will be involved in teaching</w:t>
      </w:r>
      <w:r w:rsidR="00EA0922">
        <w:t xml:space="preserve"> </w:t>
      </w:r>
      <w:r w:rsidR="00EA0922" w:rsidRPr="00D95CDB">
        <w:rPr>
          <w:szCs w:val="24"/>
        </w:rPr>
        <w:t>[</w:t>
      </w:r>
      <w:r w:rsidR="000C7C21">
        <w:rPr>
          <w:i/>
          <w:color w:val="FF0000"/>
          <w:szCs w:val="24"/>
        </w:rPr>
        <w:t>discipline/field</w:t>
      </w:r>
      <w:r w:rsidR="000C7C21" w:rsidRPr="00D95CDB">
        <w:rPr>
          <w:szCs w:val="24"/>
        </w:rPr>
        <w:t>]</w:t>
      </w:r>
      <w:r w:rsidR="00EA0922">
        <w:rPr>
          <w:szCs w:val="24"/>
        </w:rPr>
        <w:t xml:space="preserve"> </w:t>
      </w:r>
      <w:r w:rsidRPr="00E402CF">
        <w:t xml:space="preserve">to medical students, residents, and clinical fellows.  You will be given ample opportunity to participate in clinical, patient-based research.  In addition, we will provide the necessary mentoring for continuing, successful development of your academic career. </w:t>
      </w:r>
    </w:p>
    <w:p w:rsidR="00ED670C" w:rsidRDefault="00ED670C" w:rsidP="00ED670C">
      <w:pPr>
        <w:ind w:left="720"/>
      </w:pPr>
    </w:p>
    <w:p w:rsidR="00ED670C" w:rsidRPr="00E402CF" w:rsidRDefault="00ED670C" w:rsidP="00EA0922">
      <w:pPr>
        <w:pStyle w:val="BodyTextIndent2"/>
        <w:spacing w:after="0" w:line="240" w:lineRule="auto"/>
        <w:ind w:left="0"/>
      </w:pPr>
      <w:r w:rsidRPr="00E402CF">
        <w:t xml:space="preserve">I have enclosed two copies of the Department’s standard Faculty Practice Agreement, which the University’s General Counsel requires all clinical faculty members to sign.  This Agreement specifies in more detail the terms under which full-time Columbia </w:t>
      </w:r>
      <w:r w:rsidR="00EA0922">
        <w:t xml:space="preserve">University </w:t>
      </w:r>
      <w:r w:rsidRPr="00E402CF">
        <w:t>faculty can see private patients at this Medical Center.  It also acknowledges your understanding that your appointment at the New York</w:t>
      </w:r>
      <w:r w:rsidR="00EA0922">
        <w:t>-</w:t>
      </w:r>
      <w:r w:rsidRPr="00E402CF">
        <w:t>Presbyterian Hospital, including admit</w:t>
      </w:r>
      <w:r w:rsidRPr="00E402CF">
        <w:softHyphen/>
        <w:t>ting and private practice privileges</w:t>
      </w:r>
      <w:r w:rsidR="002B09BC">
        <w:t>,</w:t>
      </w:r>
      <w:r w:rsidRPr="00E402CF">
        <w:t xml:space="preserve"> </w:t>
      </w:r>
      <w:r>
        <w:t xml:space="preserve">is </w:t>
      </w:r>
      <w:r w:rsidRPr="00E402CF">
        <w:t xml:space="preserve">contingent upon </w:t>
      </w:r>
      <w:r>
        <w:t xml:space="preserve">continuation of </w:t>
      </w:r>
      <w:r w:rsidRPr="00E402CF">
        <w:t>your University appoint</w:t>
      </w:r>
      <w:r w:rsidRPr="00E402CF">
        <w:softHyphen/>
        <w:t>ment.  Hos</w:t>
      </w:r>
      <w:r w:rsidRPr="00E402CF">
        <w:softHyphen/>
        <w:t>pital privileges are granted based on your satis</w:t>
      </w:r>
      <w:r w:rsidRPr="00E402CF">
        <w:softHyphen/>
        <w:t>factory par</w:t>
      </w:r>
      <w:r w:rsidRPr="00E402CF">
        <w:softHyphen/>
        <w:t>ticipation in the clinical, educational</w:t>
      </w:r>
      <w:r w:rsidR="00EA0922">
        <w:t>,</w:t>
      </w:r>
      <w:r w:rsidRPr="00E402CF">
        <w:t xml:space="preserve"> and research programs of the Univer</w:t>
      </w:r>
      <w:r w:rsidRPr="00E402CF">
        <w:softHyphen/>
        <w:t>sity.  If your University appointment is termi</w:t>
      </w:r>
      <w:r w:rsidRPr="00E402CF">
        <w:softHyphen/>
        <w:t xml:space="preserve">nated, your </w:t>
      </w:r>
      <w:r w:rsidR="00EA0922">
        <w:t>h</w:t>
      </w:r>
      <w:r w:rsidRPr="00E402CF">
        <w:t>ospital appointment and all related privi</w:t>
      </w:r>
      <w:r w:rsidRPr="00E402CF">
        <w:softHyphen/>
        <w:t>leges are terminated as well.  Please sign both copies of the Agreement and return them to us for the other signatures.</w:t>
      </w:r>
    </w:p>
    <w:p w:rsidR="004153DA" w:rsidRDefault="004153DA" w:rsidP="00702CAE">
      <w:pPr>
        <w:rPr>
          <w:szCs w:val="24"/>
        </w:rPr>
      </w:pPr>
    </w:p>
    <w:p w:rsidR="004153DA" w:rsidRPr="00B13A9C" w:rsidRDefault="004153DA" w:rsidP="00702CAE">
      <w:pPr>
        <w:rPr>
          <w:szCs w:val="24"/>
        </w:rPr>
      </w:pPr>
    </w:p>
    <w:p w:rsidR="004153DA" w:rsidRPr="00A0064C" w:rsidRDefault="004153DA" w:rsidP="004153DA">
      <w:pPr>
        <w:numPr>
          <w:ilvl w:val="0"/>
          <w:numId w:val="9"/>
        </w:numPr>
        <w:tabs>
          <w:tab w:val="left" w:pos="270"/>
          <w:tab w:val="left" w:pos="810"/>
        </w:tabs>
        <w:ind w:left="90" w:hanging="90"/>
        <w:rPr>
          <w:b/>
          <w:smallCaps/>
          <w:szCs w:val="24"/>
        </w:rPr>
      </w:pPr>
      <w:r w:rsidRPr="00A0064C">
        <w:rPr>
          <w:b/>
          <w:smallCaps/>
          <w:szCs w:val="24"/>
        </w:rPr>
        <w:t>Professional Support</w:t>
      </w:r>
      <w:r w:rsidR="00A8486B">
        <w:rPr>
          <w:b/>
          <w:smallCaps/>
          <w:szCs w:val="24"/>
        </w:rPr>
        <w:t xml:space="preserve"> </w:t>
      </w:r>
      <w:r w:rsidR="00CB144F" w:rsidRPr="00BF5F8E">
        <w:rPr>
          <w:b/>
          <w:smallCaps/>
          <w:szCs w:val="24"/>
        </w:rPr>
        <w:t>[</w:t>
      </w:r>
      <w:r w:rsidR="00612527">
        <w:rPr>
          <w:i/>
          <w:color w:val="FF0000"/>
          <w:szCs w:val="24"/>
        </w:rPr>
        <w:t>describe as applicable</w:t>
      </w:r>
      <w:r w:rsidR="0047042C" w:rsidRPr="0047042C">
        <w:rPr>
          <w:smallCaps/>
          <w:szCs w:val="24"/>
        </w:rPr>
        <w:t>]</w:t>
      </w:r>
    </w:p>
    <w:p w:rsidR="004153DA" w:rsidRPr="00B13A9C" w:rsidRDefault="004153DA" w:rsidP="004153DA">
      <w:pPr>
        <w:ind w:firstLine="360"/>
        <w:rPr>
          <w:szCs w:val="24"/>
        </w:rPr>
      </w:pPr>
    </w:p>
    <w:p w:rsidR="004153DA" w:rsidRDefault="004153DA" w:rsidP="004153DA">
      <w:pPr>
        <w:rPr>
          <w:szCs w:val="24"/>
        </w:rPr>
      </w:pPr>
      <w:r w:rsidRPr="00B13A9C">
        <w:rPr>
          <w:szCs w:val="24"/>
        </w:rPr>
        <w:t>We are committed to providing you with the necessary support</w:t>
      </w:r>
      <w:r>
        <w:rPr>
          <w:szCs w:val="24"/>
        </w:rPr>
        <w:t xml:space="preserve"> and </w:t>
      </w:r>
      <w:r w:rsidRPr="00B13A9C">
        <w:rPr>
          <w:szCs w:val="24"/>
        </w:rPr>
        <w:t xml:space="preserve">resources to assist you in your work and to facilitate your </w:t>
      </w:r>
      <w:r>
        <w:rPr>
          <w:szCs w:val="24"/>
        </w:rPr>
        <w:t xml:space="preserve">academic </w:t>
      </w:r>
      <w:r w:rsidRPr="00B13A9C">
        <w:rPr>
          <w:szCs w:val="24"/>
        </w:rPr>
        <w:t xml:space="preserve">career development.  </w:t>
      </w:r>
      <w:r>
        <w:rPr>
          <w:szCs w:val="24"/>
        </w:rPr>
        <w:t xml:space="preserve">In this regard, we are committing to the </w:t>
      </w:r>
      <w:r w:rsidRPr="00B13A9C">
        <w:rPr>
          <w:szCs w:val="24"/>
        </w:rPr>
        <w:t>following arrangements:</w:t>
      </w:r>
    </w:p>
    <w:p w:rsidR="00EA0922" w:rsidRPr="00A0064C" w:rsidRDefault="00EA0922" w:rsidP="00EA0922">
      <w:r>
        <w:t>[</w:t>
      </w:r>
      <w:r w:rsidRPr="00F41366">
        <w:rPr>
          <w:i/>
          <w:color w:val="FF0000"/>
        </w:rPr>
        <w:t>example below applicable to wet lab work</w:t>
      </w:r>
      <w:r>
        <w:t>]</w:t>
      </w:r>
    </w:p>
    <w:p w:rsidR="004153DA" w:rsidRPr="00AD1664" w:rsidRDefault="00C20CD8" w:rsidP="004153DA">
      <w:pPr>
        <w:pStyle w:val="BodyTextIndent"/>
        <w:numPr>
          <w:ilvl w:val="0"/>
          <w:numId w:val="6"/>
        </w:numPr>
        <w:spacing w:after="0"/>
        <w:rPr>
          <w:rFonts w:ascii="Courier New" w:hAnsi="Courier New" w:cs="Courier New"/>
          <w:szCs w:val="24"/>
        </w:rPr>
      </w:pPr>
      <w:r>
        <w:rPr>
          <w:szCs w:val="24"/>
          <w:lang w:val="en-US"/>
        </w:rPr>
        <w:t>Research</w:t>
      </w:r>
      <w:r w:rsidRPr="00FF025B">
        <w:rPr>
          <w:szCs w:val="24"/>
        </w:rPr>
        <w:t xml:space="preserve"> </w:t>
      </w:r>
      <w:r w:rsidR="004153DA" w:rsidRPr="00FF025B">
        <w:rPr>
          <w:szCs w:val="24"/>
        </w:rPr>
        <w:t>space housed in</w:t>
      </w:r>
      <w:r w:rsidR="004153DA">
        <w:rPr>
          <w:szCs w:val="24"/>
        </w:rPr>
        <w:t xml:space="preserve"> </w:t>
      </w:r>
      <w:r w:rsidR="00987ACC" w:rsidRPr="00D95CDB">
        <w:rPr>
          <w:szCs w:val="24"/>
        </w:rPr>
        <w:t>[</w:t>
      </w:r>
      <w:r w:rsidR="00987ACC" w:rsidRPr="00B70004">
        <w:rPr>
          <w:i/>
          <w:color w:val="FF0000"/>
          <w:szCs w:val="24"/>
          <w:lang w:val="en-US"/>
        </w:rPr>
        <w:t>building</w:t>
      </w:r>
      <w:r w:rsidR="00B70004">
        <w:rPr>
          <w:i/>
          <w:color w:val="FF0000"/>
          <w:szCs w:val="24"/>
          <w:lang w:val="en-US"/>
        </w:rPr>
        <w:t xml:space="preserve"> and, if available, rooms</w:t>
      </w:r>
      <w:r w:rsidR="00987ACC">
        <w:rPr>
          <w:szCs w:val="24"/>
        </w:rPr>
        <w:t>]</w:t>
      </w:r>
      <w:r w:rsidR="004153DA" w:rsidRPr="00FF025B">
        <w:rPr>
          <w:szCs w:val="24"/>
        </w:rPr>
        <w:t xml:space="preserve"> </w:t>
      </w:r>
      <w:r w:rsidR="004153DA">
        <w:rPr>
          <w:szCs w:val="24"/>
        </w:rPr>
        <w:br/>
      </w:r>
    </w:p>
    <w:p w:rsidR="004153DA" w:rsidRDefault="004153DA" w:rsidP="004153DA">
      <w:pPr>
        <w:numPr>
          <w:ilvl w:val="0"/>
          <w:numId w:val="6"/>
        </w:numPr>
        <w:rPr>
          <w:szCs w:val="24"/>
        </w:rPr>
      </w:pPr>
      <w:r w:rsidRPr="00D95CDB">
        <w:rPr>
          <w:szCs w:val="24"/>
        </w:rPr>
        <w:t xml:space="preserve">Housing for </w:t>
      </w:r>
      <w:r w:rsidR="00987ACC">
        <w:rPr>
          <w:szCs w:val="24"/>
        </w:rPr>
        <w:t>[</w:t>
      </w:r>
      <w:r w:rsidR="00987ACC" w:rsidRPr="00B70004">
        <w:rPr>
          <w:i/>
          <w:color w:val="FF0000"/>
          <w:szCs w:val="24"/>
        </w:rPr>
        <w:t>mice cages, other animal needs</w:t>
      </w:r>
      <w:r w:rsidR="00987ACC" w:rsidRPr="00B70004">
        <w:t>]</w:t>
      </w:r>
      <w:r w:rsidRPr="00B70004">
        <w:t xml:space="preserve"> </w:t>
      </w:r>
      <w:r w:rsidRPr="0047042C">
        <w:rPr>
          <w:color w:val="FF0000"/>
          <w:szCs w:val="24"/>
        </w:rPr>
        <w:t xml:space="preserve"> </w:t>
      </w:r>
    </w:p>
    <w:p w:rsidR="004153DA" w:rsidRDefault="004153DA" w:rsidP="004153DA">
      <w:pPr>
        <w:ind w:left="720"/>
        <w:rPr>
          <w:szCs w:val="24"/>
        </w:rPr>
      </w:pPr>
    </w:p>
    <w:p w:rsidR="004153DA" w:rsidRPr="00206CFF" w:rsidRDefault="004153DA" w:rsidP="004153DA">
      <w:pPr>
        <w:pStyle w:val="BodyTextIndent"/>
        <w:numPr>
          <w:ilvl w:val="0"/>
          <w:numId w:val="6"/>
        </w:numPr>
        <w:spacing w:after="0"/>
        <w:rPr>
          <w:szCs w:val="24"/>
        </w:rPr>
      </w:pPr>
      <w:r w:rsidRPr="00206CFF">
        <w:rPr>
          <w:szCs w:val="24"/>
        </w:rPr>
        <w:t>The budget for your start-up package is summarized in the accompanying Appendix.  These funds will be provided by the</w:t>
      </w:r>
      <w:r>
        <w:rPr>
          <w:szCs w:val="24"/>
        </w:rPr>
        <w:t xml:space="preserve"> </w:t>
      </w:r>
      <w:r w:rsidR="004F0B1A" w:rsidRPr="00D95CDB">
        <w:rPr>
          <w:szCs w:val="24"/>
        </w:rPr>
        <w:t>[</w:t>
      </w:r>
      <w:r w:rsidR="001849D4" w:rsidRPr="00B70004">
        <w:rPr>
          <w:i/>
          <w:color w:val="FF0000"/>
          <w:szCs w:val="24"/>
          <w:lang w:val="en-US"/>
        </w:rPr>
        <w:t>department of ___ or school</w:t>
      </w:r>
      <w:r w:rsidR="004F0B1A" w:rsidRPr="00D95CDB">
        <w:rPr>
          <w:szCs w:val="24"/>
        </w:rPr>
        <w:t>]</w:t>
      </w:r>
      <w:r>
        <w:rPr>
          <w:szCs w:val="24"/>
        </w:rPr>
        <w:t>.</w:t>
      </w:r>
      <w:r w:rsidRPr="00206CFF">
        <w:rPr>
          <w:szCs w:val="24"/>
        </w:rPr>
        <w:t xml:space="preserve">  These funds will remain available for your exclusive use, in an account in your name, while you remain at the University.  The start-up package budget is intended to support the development of </w:t>
      </w:r>
      <w:r w:rsidRPr="00206CFF">
        <w:rPr>
          <w:szCs w:val="24"/>
        </w:rPr>
        <w:lastRenderedPageBreak/>
        <w:t xml:space="preserve">your research </w:t>
      </w:r>
      <w:r w:rsidRPr="00D95CDB">
        <w:rPr>
          <w:szCs w:val="24"/>
        </w:rPr>
        <w:t xml:space="preserve">program during the first three years of your appointment.  In brief, it provides for (1) </w:t>
      </w:r>
      <w:r w:rsidR="00B70004">
        <w:rPr>
          <w:szCs w:val="24"/>
          <w:lang w:val="en-US"/>
        </w:rPr>
        <w:t>y</w:t>
      </w:r>
      <w:r w:rsidRPr="00D95CDB">
        <w:rPr>
          <w:szCs w:val="24"/>
        </w:rPr>
        <w:t xml:space="preserve">our full base salary plus fringe, with </w:t>
      </w:r>
      <w:r w:rsidR="001849D4" w:rsidRPr="00D95CDB">
        <w:rPr>
          <w:szCs w:val="24"/>
        </w:rPr>
        <w:t>a</w:t>
      </w:r>
      <w:r w:rsidR="001849D4">
        <w:rPr>
          <w:szCs w:val="24"/>
        </w:rPr>
        <w:t xml:space="preserve">nnual </w:t>
      </w:r>
      <w:r w:rsidR="001849D4" w:rsidRPr="00D95CDB">
        <w:rPr>
          <w:szCs w:val="24"/>
        </w:rPr>
        <w:t>increase</w:t>
      </w:r>
      <w:r w:rsidR="001849D4">
        <w:rPr>
          <w:szCs w:val="24"/>
        </w:rPr>
        <w:t>s based on university guidelines</w:t>
      </w:r>
      <w:r w:rsidRPr="00D95CDB">
        <w:rPr>
          <w:szCs w:val="24"/>
        </w:rPr>
        <w:t xml:space="preserve">; (2) </w:t>
      </w:r>
      <w:r w:rsidR="00B70004">
        <w:rPr>
          <w:szCs w:val="24"/>
          <w:lang w:val="en-US"/>
        </w:rPr>
        <w:t>a</w:t>
      </w:r>
      <w:r w:rsidRPr="00D95CDB">
        <w:rPr>
          <w:szCs w:val="24"/>
        </w:rPr>
        <w:t xml:space="preserve"> salary plus fringe for either a Technician or a Postdoctoral Research Scientist, according to your choice</w:t>
      </w:r>
      <w:r w:rsidRPr="00893B0E">
        <w:rPr>
          <w:szCs w:val="24"/>
        </w:rPr>
        <w:t xml:space="preserve"> </w:t>
      </w:r>
      <w:r w:rsidRPr="00D95CDB">
        <w:rPr>
          <w:szCs w:val="24"/>
        </w:rPr>
        <w:t>at $</w:t>
      </w:r>
      <w:r w:rsidR="004F0B1A" w:rsidRPr="00D95CDB">
        <w:rPr>
          <w:szCs w:val="24"/>
        </w:rPr>
        <w:t>[</w:t>
      </w:r>
      <w:r w:rsidR="004F0B1A" w:rsidRPr="00B70004">
        <w:rPr>
          <w:i/>
          <w:color w:val="FF0000"/>
          <w:szCs w:val="24"/>
        </w:rPr>
        <w:t>XXXX</w:t>
      </w:r>
      <w:r w:rsidR="004F0B1A" w:rsidRPr="00D95CDB">
        <w:rPr>
          <w:szCs w:val="24"/>
        </w:rPr>
        <w:t>]</w:t>
      </w:r>
      <w:r w:rsidRPr="00D95CDB">
        <w:rPr>
          <w:szCs w:val="24"/>
        </w:rPr>
        <w:t xml:space="preserve"> per person per annum, </w:t>
      </w:r>
      <w:r w:rsidR="001849D4" w:rsidRPr="00D95CDB">
        <w:rPr>
          <w:szCs w:val="24"/>
        </w:rPr>
        <w:t>with a</w:t>
      </w:r>
      <w:r w:rsidR="001849D4">
        <w:rPr>
          <w:szCs w:val="24"/>
        </w:rPr>
        <w:t xml:space="preserve">nnual </w:t>
      </w:r>
      <w:r w:rsidR="001849D4" w:rsidRPr="00D95CDB">
        <w:rPr>
          <w:szCs w:val="24"/>
        </w:rPr>
        <w:t>increase</w:t>
      </w:r>
      <w:r w:rsidR="001849D4">
        <w:rPr>
          <w:szCs w:val="24"/>
        </w:rPr>
        <w:t>s based on university guidelines</w:t>
      </w:r>
      <w:r w:rsidRPr="00D95CDB">
        <w:rPr>
          <w:szCs w:val="24"/>
        </w:rPr>
        <w:t xml:space="preserve">; (3) </w:t>
      </w:r>
      <w:r w:rsidR="00B70004">
        <w:rPr>
          <w:szCs w:val="24"/>
          <w:lang w:val="en-US"/>
        </w:rPr>
        <w:t>a</w:t>
      </w:r>
      <w:r w:rsidRPr="00D95CDB">
        <w:rPr>
          <w:szCs w:val="24"/>
        </w:rPr>
        <w:t xml:space="preserve">ll costs related to a mouse colony housed in </w:t>
      </w:r>
      <w:r w:rsidR="004F0B1A">
        <w:rPr>
          <w:szCs w:val="24"/>
          <w:lang w:val="en-US"/>
        </w:rPr>
        <w:t>[</w:t>
      </w:r>
      <w:r w:rsidRPr="003076D0">
        <w:rPr>
          <w:i/>
          <w:color w:val="FF0000"/>
          <w:szCs w:val="24"/>
          <w:lang w:val="en-US"/>
        </w:rPr>
        <w:t>X</w:t>
      </w:r>
      <w:r>
        <w:rPr>
          <w:i/>
          <w:szCs w:val="24"/>
          <w:lang w:val="en-US"/>
        </w:rPr>
        <w:t xml:space="preserve"> </w:t>
      </w:r>
      <w:r w:rsidRPr="00826695">
        <w:rPr>
          <w:i/>
          <w:color w:val="FF0000"/>
          <w:szCs w:val="24"/>
          <w:lang w:val="en-US"/>
        </w:rPr>
        <w:t>number of</w:t>
      </w:r>
      <w:r w:rsidR="004F0B1A" w:rsidRPr="00B70004">
        <w:t>]</w:t>
      </w:r>
      <w:r w:rsidRPr="00B70004">
        <w:t xml:space="preserve"> cages</w:t>
      </w:r>
      <w:r w:rsidRPr="00D95CDB">
        <w:rPr>
          <w:szCs w:val="24"/>
        </w:rPr>
        <w:t xml:space="preserve">; and (4) </w:t>
      </w:r>
      <w:r w:rsidR="00B70004">
        <w:rPr>
          <w:szCs w:val="24"/>
          <w:lang w:val="en-US"/>
        </w:rPr>
        <w:t>f</w:t>
      </w:r>
      <w:r w:rsidRPr="00D95CDB">
        <w:rPr>
          <w:szCs w:val="24"/>
        </w:rPr>
        <w:t>unds for laboratory supplies</w:t>
      </w:r>
      <w:r>
        <w:rPr>
          <w:szCs w:val="24"/>
          <w:lang w:val="en-US"/>
        </w:rPr>
        <w:t xml:space="preserve">.  </w:t>
      </w:r>
      <w:r w:rsidRPr="00D95CDB">
        <w:rPr>
          <w:szCs w:val="24"/>
        </w:rPr>
        <w:t xml:space="preserve"> </w:t>
      </w:r>
    </w:p>
    <w:p w:rsidR="004153DA" w:rsidRPr="00206CFF" w:rsidRDefault="004153DA" w:rsidP="004153DA">
      <w:pPr>
        <w:rPr>
          <w:szCs w:val="24"/>
        </w:rPr>
      </w:pPr>
    </w:p>
    <w:p w:rsidR="004153DA" w:rsidRDefault="004153DA" w:rsidP="004153DA">
      <w:pPr>
        <w:pStyle w:val="BodyTextIndent"/>
        <w:numPr>
          <w:ilvl w:val="0"/>
          <w:numId w:val="6"/>
        </w:numPr>
        <w:spacing w:after="0"/>
        <w:rPr>
          <w:szCs w:val="24"/>
        </w:rPr>
      </w:pPr>
      <w:r>
        <w:rPr>
          <w:szCs w:val="24"/>
        </w:rPr>
        <w:t>The start-up package also includes a total of $</w:t>
      </w:r>
      <w:r w:rsidR="004F0B1A" w:rsidRPr="00D95CDB">
        <w:rPr>
          <w:szCs w:val="24"/>
        </w:rPr>
        <w:t>[</w:t>
      </w:r>
      <w:r w:rsidR="004F0B1A" w:rsidRPr="00B70004">
        <w:rPr>
          <w:i/>
          <w:color w:val="FF0000"/>
          <w:szCs w:val="24"/>
        </w:rPr>
        <w:t>XXXX</w:t>
      </w:r>
      <w:r w:rsidR="004F0B1A" w:rsidRPr="00D95CDB">
        <w:rPr>
          <w:szCs w:val="24"/>
        </w:rPr>
        <w:t>]</w:t>
      </w:r>
      <w:r>
        <w:rPr>
          <w:szCs w:val="24"/>
        </w:rPr>
        <w:t xml:space="preserve"> for equipment, as listed, to assist in establishing your laboratory.</w:t>
      </w:r>
    </w:p>
    <w:p w:rsidR="004153DA" w:rsidRDefault="004153DA" w:rsidP="004153DA">
      <w:pPr>
        <w:pStyle w:val="BodyTextIndent"/>
        <w:rPr>
          <w:szCs w:val="24"/>
        </w:rPr>
      </w:pPr>
    </w:p>
    <w:p w:rsidR="004153DA" w:rsidRDefault="004153DA" w:rsidP="004153DA">
      <w:pPr>
        <w:pStyle w:val="BodyTextIndent"/>
        <w:numPr>
          <w:ilvl w:val="0"/>
          <w:numId w:val="6"/>
        </w:numPr>
        <w:spacing w:after="0"/>
        <w:rPr>
          <w:szCs w:val="24"/>
        </w:rPr>
      </w:pPr>
      <w:r>
        <w:rPr>
          <w:szCs w:val="24"/>
        </w:rPr>
        <w:t>Thus, the total value of your start-up package is $</w:t>
      </w:r>
      <w:r w:rsidR="004F0B1A" w:rsidRPr="00D95CDB">
        <w:rPr>
          <w:szCs w:val="24"/>
        </w:rPr>
        <w:t>[</w:t>
      </w:r>
      <w:r w:rsidR="004F0B1A" w:rsidRPr="00B70004">
        <w:rPr>
          <w:i/>
          <w:color w:val="FF0000"/>
          <w:szCs w:val="24"/>
        </w:rPr>
        <w:t>XXXX</w:t>
      </w:r>
      <w:r w:rsidR="004F0B1A" w:rsidRPr="00D95CDB">
        <w:rPr>
          <w:szCs w:val="24"/>
        </w:rPr>
        <w:t>]</w:t>
      </w:r>
      <w:r>
        <w:rPr>
          <w:szCs w:val="24"/>
        </w:rPr>
        <w:t>, which will be provided over your first three years, according to the schedule we have agreed to.</w:t>
      </w:r>
    </w:p>
    <w:p w:rsidR="004153DA" w:rsidRPr="004F0B1A" w:rsidRDefault="004153DA" w:rsidP="004153DA">
      <w:pPr>
        <w:rPr>
          <w:lang w:val="x-none"/>
        </w:rPr>
      </w:pPr>
    </w:p>
    <w:p w:rsidR="004153DA" w:rsidRPr="00B13A9C" w:rsidRDefault="004153DA" w:rsidP="004153DA">
      <w:r w:rsidRPr="00B13A9C">
        <w:t xml:space="preserve">In addition, as a member of the Research Laboratories for </w:t>
      </w:r>
      <w:bookmarkStart w:id="1" w:name="_Hlk498424298"/>
      <w:r>
        <w:t>[</w:t>
      </w:r>
      <w:r w:rsidRPr="00A8486B">
        <w:rPr>
          <w:i/>
          <w:color w:val="FF0000"/>
        </w:rPr>
        <w:t>XXXX</w:t>
      </w:r>
      <w:r>
        <w:t xml:space="preserve">] </w:t>
      </w:r>
      <w:bookmarkEnd w:id="1"/>
      <w:r w:rsidRPr="00B13A9C">
        <w:t xml:space="preserve">you will have access to Core Facilities on </w:t>
      </w:r>
      <w:r>
        <w:t>[</w:t>
      </w:r>
      <w:r w:rsidRPr="00A8486B">
        <w:rPr>
          <w:i/>
          <w:color w:val="FF0000"/>
        </w:rPr>
        <w:t>XXXX</w:t>
      </w:r>
      <w:r>
        <w:t>].</w:t>
      </w:r>
    </w:p>
    <w:p w:rsidR="004153DA" w:rsidRDefault="004153DA" w:rsidP="004153DA"/>
    <w:p w:rsidR="007C1D1D" w:rsidRPr="00B13A9C" w:rsidRDefault="007C1D1D" w:rsidP="007C1D1D">
      <w:r>
        <w:t>[</w:t>
      </w:r>
      <w:r w:rsidRPr="00A02F54">
        <w:rPr>
          <w:i/>
          <w:color w:val="FF0000"/>
        </w:rPr>
        <w:t>R</w:t>
      </w:r>
      <w:r w:rsidRPr="007A597A">
        <w:rPr>
          <w:i/>
          <w:color w:val="FF0000"/>
        </w:rPr>
        <w:t>esources if applicable for dry lab research</w:t>
      </w:r>
      <w:r>
        <w:t>]</w:t>
      </w:r>
    </w:p>
    <w:p w:rsidR="004153DA" w:rsidRPr="00B13A9C" w:rsidRDefault="004153DA" w:rsidP="004153DA">
      <w:r>
        <w:t xml:space="preserve">Administrative support will be provided by </w:t>
      </w:r>
      <w:r w:rsidR="004F0B1A">
        <w:t>[</w:t>
      </w:r>
      <w:r w:rsidR="004F0B1A" w:rsidRPr="00A8486B">
        <w:rPr>
          <w:i/>
          <w:color w:val="FF0000"/>
        </w:rPr>
        <w:t>XXXX</w:t>
      </w:r>
      <w:r w:rsidR="004F0B1A">
        <w:t>]</w:t>
      </w:r>
      <w:r w:rsidRPr="00B13A9C">
        <w:t>, Administrative Coordinator;</w:t>
      </w:r>
      <w:r>
        <w:t xml:space="preserve"> </w:t>
      </w:r>
      <w:r w:rsidR="004F0B1A">
        <w:t>[</w:t>
      </w:r>
      <w:r w:rsidR="004F0B1A" w:rsidRPr="00A8486B">
        <w:rPr>
          <w:i/>
          <w:color w:val="FF0000"/>
        </w:rPr>
        <w:t>XXXX</w:t>
      </w:r>
      <w:r w:rsidR="004F0B1A">
        <w:t>]</w:t>
      </w:r>
      <w:r w:rsidRPr="00B13A9C">
        <w:t>, Grants Coordinator;</w:t>
      </w:r>
      <w:r>
        <w:t xml:space="preserve"> </w:t>
      </w:r>
      <w:r w:rsidR="004F0B1A">
        <w:t>[</w:t>
      </w:r>
      <w:r w:rsidR="004F0B1A" w:rsidRPr="00A8486B">
        <w:rPr>
          <w:i/>
          <w:color w:val="FF0000"/>
        </w:rPr>
        <w:t>XXXX</w:t>
      </w:r>
      <w:r w:rsidR="004F0B1A">
        <w:t>]</w:t>
      </w:r>
      <w:r w:rsidRPr="00B13A9C">
        <w:t xml:space="preserve">, Financial Coordinator; and </w:t>
      </w:r>
      <w:r w:rsidR="004F0B1A">
        <w:t>[</w:t>
      </w:r>
      <w:r w:rsidR="004F0B1A" w:rsidRPr="00A8486B">
        <w:rPr>
          <w:i/>
          <w:color w:val="FF0000"/>
        </w:rPr>
        <w:t>XXXX</w:t>
      </w:r>
      <w:r w:rsidR="004F0B1A">
        <w:t>]</w:t>
      </w:r>
      <w:r w:rsidRPr="00B13A9C">
        <w:t>, Bookkeeper.</w:t>
      </w:r>
      <w:r>
        <w:t xml:space="preserve">  The Department’s central administration directed by </w:t>
      </w:r>
      <w:r w:rsidR="004F0B1A">
        <w:t>[</w:t>
      </w:r>
      <w:r w:rsidR="004F0B1A" w:rsidRPr="00A8486B">
        <w:rPr>
          <w:i/>
          <w:color w:val="FF0000"/>
        </w:rPr>
        <w:t>XXXX</w:t>
      </w:r>
      <w:r w:rsidR="004F0B1A">
        <w:t>]</w:t>
      </w:r>
      <w:r>
        <w:t xml:space="preserve"> is also available to help as needed.</w:t>
      </w:r>
    </w:p>
    <w:p w:rsidR="00702CAE" w:rsidRDefault="00702CAE" w:rsidP="00B70004">
      <w:pPr>
        <w:rPr>
          <w:szCs w:val="24"/>
        </w:rPr>
      </w:pPr>
    </w:p>
    <w:p w:rsidR="004F0B1A" w:rsidRPr="00B13A9C" w:rsidRDefault="004F0B1A" w:rsidP="00B70004">
      <w:pPr>
        <w:rPr>
          <w:szCs w:val="24"/>
        </w:rPr>
      </w:pPr>
    </w:p>
    <w:p w:rsidR="00702CAE" w:rsidRDefault="004153DA" w:rsidP="00702CAE">
      <w:pPr>
        <w:rPr>
          <w:b/>
          <w:smallCaps/>
          <w:szCs w:val="24"/>
        </w:rPr>
      </w:pPr>
      <w:r>
        <w:rPr>
          <w:b/>
          <w:smallCaps/>
          <w:szCs w:val="24"/>
        </w:rPr>
        <w:t xml:space="preserve">4. </w:t>
      </w:r>
      <w:r w:rsidR="00702CAE" w:rsidRPr="00A0064C">
        <w:rPr>
          <w:b/>
          <w:smallCaps/>
          <w:szCs w:val="24"/>
        </w:rPr>
        <w:t>Compensation Package</w:t>
      </w:r>
    </w:p>
    <w:p w:rsidR="00E12737" w:rsidRPr="00A0232F" w:rsidRDefault="00E12737" w:rsidP="00702CAE">
      <w:pPr>
        <w:rPr>
          <w:b/>
          <w:smallCaps/>
          <w:szCs w:val="24"/>
        </w:rPr>
      </w:pPr>
    </w:p>
    <w:p w:rsidR="00E12737" w:rsidRPr="00A0232F" w:rsidRDefault="00E12737" w:rsidP="00EA0922">
      <w:pPr>
        <w:rPr>
          <w:color w:val="1F497D"/>
          <w:szCs w:val="24"/>
        </w:rPr>
      </w:pPr>
      <w:r w:rsidRPr="00A0232F">
        <w:rPr>
          <w:szCs w:val="24"/>
        </w:rPr>
        <w:t xml:space="preserve">Compensation at Columbia University College of Physicians and Surgeons is governed by the P&amp;S compensation plan, which can be found </w:t>
      </w:r>
      <w:r w:rsidR="00612527" w:rsidRPr="00A0232F">
        <w:rPr>
          <w:szCs w:val="24"/>
        </w:rPr>
        <w:t xml:space="preserve">at </w:t>
      </w:r>
      <w:hyperlink r:id="rId11" w:history="1">
        <w:r w:rsidR="00612527" w:rsidRPr="00643DC6">
          <w:rPr>
            <w:rStyle w:val="Hyperlink"/>
            <w:szCs w:val="24"/>
          </w:rPr>
          <w:t>http://www.</w:t>
        </w:r>
        <w:r w:rsidR="00612527" w:rsidRPr="00643DC6">
          <w:rPr>
            <w:rStyle w:val="Hyperlink"/>
            <w:szCs w:val="24"/>
          </w:rPr>
          <w:t>p</w:t>
        </w:r>
        <w:r w:rsidR="00612527" w:rsidRPr="00643DC6">
          <w:rPr>
            <w:rStyle w:val="Hyperlink"/>
            <w:szCs w:val="24"/>
          </w:rPr>
          <w:t>s.col</w:t>
        </w:r>
        <w:r w:rsidR="00612527" w:rsidRPr="00643DC6">
          <w:rPr>
            <w:rStyle w:val="Hyperlink"/>
            <w:szCs w:val="24"/>
          </w:rPr>
          <w:t>u</w:t>
        </w:r>
        <w:r w:rsidR="00612527" w:rsidRPr="00643DC6">
          <w:rPr>
            <w:rStyle w:val="Hyperlink"/>
            <w:szCs w:val="24"/>
          </w:rPr>
          <w:t>mbia.edu/insideps/wp-content/uploads/2018/06/fy18-19-faculty-compensation-plan.docx</w:t>
        </w:r>
      </w:hyperlink>
      <w:r w:rsidR="00612527">
        <w:rPr>
          <w:szCs w:val="24"/>
        </w:rPr>
        <w:t>.</w:t>
      </w:r>
      <w:r w:rsidRPr="00A0232F">
        <w:rPr>
          <w:color w:val="1F497D"/>
          <w:szCs w:val="24"/>
        </w:rPr>
        <w:t xml:space="preserve">  </w:t>
      </w:r>
      <w:r w:rsidRPr="00A0232F">
        <w:rPr>
          <w:szCs w:val="24"/>
        </w:rPr>
        <w:t>In addition, each department has a compensation plan based upon the school plan.  This can be provided by the departmental administrator.</w:t>
      </w:r>
    </w:p>
    <w:p w:rsidR="00E12737" w:rsidRPr="00A0064C" w:rsidRDefault="00E12737" w:rsidP="00EA0922">
      <w:pPr>
        <w:rPr>
          <w:b/>
          <w:smallCaps/>
          <w:szCs w:val="24"/>
        </w:rPr>
      </w:pPr>
    </w:p>
    <w:p w:rsidR="00EA0922" w:rsidRPr="00EA0922" w:rsidRDefault="00EA0922" w:rsidP="00EA0922">
      <w:pPr>
        <w:rPr>
          <w:b/>
        </w:rPr>
      </w:pPr>
      <w:r w:rsidRPr="00613D06">
        <w:t>We will guarantee annual compensation for each of the first three years of full-time employment</w:t>
      </w:r>
      <w:r w:rsidRPr="00E402CF">
        <w:t xml:space="preserve"> at Columbia as follows</w:t>
      </w:r>
      <w:r>
        <w:t>:</w:t>
      </w:r>
      <w:r w:rsidRPr="00E402CF">
        <w:br/>
      </w:r>
      <w:r w:rsidRPr="00EA0922">
        <w:t>[</w:t>
      </w:r>
      <w:r w:rsidRPr="008E19B6">
        <w:rPr>
          <w:i/>
          <w:color w:val="FF0000"/>
          <w:u w:val="single"/>
        </w:rPr>
        <w:t>As an example only</w:t>
      </w:r>
      <w:r w:rsidRPr="00EA0922">
        <w:t>]</w:t>
      </w:r>
    </w:p>
    <w:p w:rsidR="00EA0922" w:rsidRPr="00E402CF" w:rsidRDefault="00EA0922" w:rsidP="00EA0922"/>
    <w:p w:rsidR="00EA0922" w:rsidRPr="00E402CF" w:rsidRDefault="00EA0922" w:rsidP="00EA0922">
      <w:pPr>
        <w:ind w:left="5040"/>
      </w:pPr>
      <w:r w:rsidRPr="00E402CF">
        <w:t>ANNUAL</w:t>
      </w:r>
      <w:r w:rsidRPr="00E402CF">
        <w:tab/>
        <w:t xml:space="preserve">         MONTHLY</w:t>
      </w:r>
    </w:p>
    <w:p w:rsidR="00EA0922" w:rsidRPr="00E402CF" w:rsidRDefault="00EA0922" w:rsidP="00EA0922"/>
    <w:p w:rsidR="00EA0922" w:rsidRPr="00E402CF" w:rsidRDefault="00EA0922" w:rsidP="00EA0922">
      <w:pPr>
        <w:ind w:left="1080"/>
      </w:pPr>
      <w:r w:rsidRPr="00E402CF">
        <w:t>Base</w:t>
      </w:r>
      <w:r>
        <w:t xml:space="preserve"> (X)</w:t>
      </w:r>
      <w:r w:rsidRPr="00E402CF">
        <w:t>:</w:t>
      </w:r>
      <w:r w:rsidRPr="00E402CF">
        <w:tab/>
      </w:r>
      <w:r w:rsidRPr="00E402CF">
        <w:tab/>
      </w:r>
      <w:r w:rsidRPr="00E402CF">
        <w:tab/>
      </w:r>
      <w:r w:rsidRPr="00E402CF">
        <w:tab/>
      </w:r>
      <w:r w:rsidRPr="00E402CF">
        <w:tab/>
        <w:t>$  67,860</w:t>
      </w:r>
      <w:r w:rsidRPr="00E402CF">
        <w:tab/>
      </w:r>
      <w:r w:rsidRPr="00E402CF">
        <w:tab/>
        <w:t>$  5,655</w:t>
      </w:r>
      <w:r w:rsidRPr="00E402CF">
        <w:tab/>
      </w:r>
    </w:p>
    <w:p w:rsidR="00EA0922" w:rsidRPr="00E402CF" w:rsidRDefault="00EA0922" w:rsidP="00EA0922">
      <w:pPr>
        <w:ind w:left="1080"/>
      </w:pPr>
      <w:r>
        <w:t xml:space="preserve">Annually </w:t>
      </w:r>
      <w:r w:rsidRPr="00E402CF">
        <w:t>Guaranteed Supplement (</w:t>
      </w:r>
      <w:r>
        <w:t>Y</w:t>
      </w:r>
      <w:r w:rsidRPr="00E402CF">
        <w:t>):</w:t>
      </w:r>
      <w:r w:rsidRPr="00E402CF">
        <w:tab/>
        <w:t>$132,140</w:t>
      </w:r>
      <w:r w:rsidRPr="00E402CF">
        <w:tab/>
      </w:r>
      <w:r w:rsidRPr="00E402CF">
        <w:tab/>
        <w:t>$11,012</w:t>
      </w:r>
    </w:p>
    <w:p w:rsidR="00EA0922" w:rsidRPr="00E402CF" w:rsidRDefault="00EA0922" w:rsidP="00EA0922">
      <w:pPr>
        <w:ind w:left="1080"/>
      </w:pPr>
      <w:r w:rsidRPr="00E402CF">
        <w:t>Total Salary:</w:t>
      </w:r>
      <w:r w:rsidRPr="00E402CF">
        <w:tab/>
      </w:r>
      <w:r w:rsidRPr="00E402CF">
        <w:tab/>
      </w:r>
      <w:r w:rsidRPr="00E402CF">
        <w:tab/>
      </w:r>
      <w:r w:rsidRPr="00E402CF">
        <w:tab/>
        <w:t>$200,000</w:t>
      </w:r>
    </w:p>
    <w:p w:rsidR="00EA0922" w:rsidRPr="00E402CF" w:rsidRDefault="00EA0922" w:rsidP="00EA0922">
      <w:pPr>
        <w:ind w:left="1080"/>
      </w:pPr>
      <w:r w:rsidRPr="00E402CF">
        <w:t>Estimated Practice Earnings</w:t>
      </w:r>
      <w:r>
        <w:t xml:space="preserve"> (Z)</w:t>
      </w:r>
      <w:r w:rsidRPr="00E402CF">
        <w:t>:</w:t>
      </w:r>
      <w:r w:rsidRPr="00E402CF">
        <w:tab/>
      </w:r>
      <w:r w:rsidRPr="00E402CF">
        <w:tab/>
        <w:t>$  50,000</w:t>
      </w:r>
      <w:r w:rsidRPr="00E402CF">
        <w:tab/>
      </w:r>
      <w:r w:rsidRPr="00E402CF">
        <w:tab/>
        <w:t>$  4,167</w:t>
      </w:r>
    </w:p>
    <w:p w:rsidR="00EA0922" w:rsidRPr="00E402CF" w:rsidRDefault="00EA0922" w:rsidP="00EA0922">
      <w:pPr>
        <w:ind w:left="1080"/>
      </w:pPr>
      <w:r w:rsidRPr="00E402CF">
        <w:t>Total Compensation:</w:t>
      </w:r>
      <w:r w:rsidRPr="00E402CF">
        <w:tab/>
      </w:r>
      <w:r w:rsidRPr="00E402CF">
        <w:tab/>
      </w:r>
      <w:r w:rsidRPr="00E402CF">
        <w:tab/>
        <w:t>$250,000</w:t>
      </w:r>
      <w:r w:rsidRPr="00E402CF">
        <w:tab/>
      </w:r>
      <w:r w:rsidRPr="00E402CF">
        <w:tab/>
        <w:t>$20,834</w:t>
      </w:r>
    </w:p>
    <w:p w:rsidR="00EA0922" w:rsidRPr="00E402CF" w:rsidRDefault="00EA0922" w:rsidP="00EA0922"/>
    <w:p w:rsidR="00EA0922" w:rsidRPr="00E402CF" w:rsidRDefault="00EA0922" w:rsidP="00EA0922">
      <w:pPr>
        <w:tabs>
          <w:tab w:val="left" w:pos="374"/>
        </w:tabs>
        <w:ind w:left="1080"/>
      </w:pPr>
      <w:r w:rsidRPr="00E402CF">
        <w:t>The base salary and supplement (</w:t>
      </w:r>
      <w:r>
        <w:t>X, Y</w:t>
      </w:r>
      <w:r w:rsidRPr="00E402CF">
        <w:t>) are your University salary and are therefore</w:t>
      </w:r>
      <w:r>
        <w:t>,</w:t>
      </w:r>
      <w:r w:rsidRPr="00E402CF">
        <w:t xml:space="preserve"> </w:t>
      </w:r>
      <w:r>
        <w:t xml:space="preserve">annually </w:t>
      </w:r>
      <w:r w:rsidRPr="00E402CF">
        <w:t xml:space="preserve">guaranteed, but the earnings </w:t>
      </w:r>
      <w:r>
        <w:t xml:space="preserve">(Z) </w:t>
      </w:r>
      <w:r w:rsidRPr="00E402CF">
        <w:t>from practice are an estimate and depend on projected revenues</w:t>
      </w:r>
      <w:r>
        <w:t>.</w:t>
      </w:r>
    </w:p>
    <w:p w:rsidR="00EA0922" w:rsidRPr="00E402CF" w:rsidRDefault="00EA0922" w:rsidP="00EA0922"/>
    <w:p w:rsidR="00EA0922" w:rsidRPr="00E402CF" w:rsidRDefault="00EA0922" w:rsidP="00EA0922">
      <w:pPr>
        <w:ind w:left="1080"/>
      </w:pPr>
      <w:r w:rsidRPr="00E402CF">
        <w:rPr>
          <w:rFonts w:eastAsia="MS Mincho"/>
        </w:rPr>
        <w:t xml:space="preserve">Your salary may not be supplemented by private practice income outside of the group practice arrangement for your Division.  </w:t>
      </w:r>
      <w:r w:rsidRPr="00E402CF">
        <w:t xml:space="preserve">This restriction does not apply to customary </w:t>
      </w:r>
      <w:r w:rsidRPr="00E402CF">
        <w:lastRenderedPageBreak/>
        <w:t>honoraria, consulting fees, or royalties related to books</w:t>
      </w:r>
      <w:r w:rsidRPr="00E402CF">
        <w:rPr>
          <w:rFonts w:eastAsia="MS Mincho"/>
        </w:rPr>
        <w:t xml:space="preserve">.  </w:t>
      </w:r>
      <w:r w:rsidRPr="00E402CF">
        <w:t>Fringe benefits will be pro</w:t>
      </w:r>
      <w:r w:rsidRPr="00E402CF">
        <w:softHyphen/>
        <w:t xml:space="preserve">vided by the University in an amount equal to </w:t>
      </w:r>
      <w:r>
        <w:rPr>
          <w:szCs w:val="24"/>
        </w:rPr>
        <w:t>[</w:t>
      </w:r>
      <w:r w:rsidRPr="00A8486B">
        <w:rPr>
          <w:i/>
          <w:color w:val="FF0000"/>
          <w:szCs w:val="24"/>
        </w:rPr>
        <w:t xml:space="preserve">X </w:t>
      </w:r>
      <w:r w:rsidRPr="00A8486B">
        <w:rPr>
          <w:color w:val="FF0000"/>
          <w:szCs w:val="24"/>
        </w:rPr>
        <w:t>%</w:t>
      </w:r>
      <w:r w:rsidRPr="00B70004">
        <w:t>]</w:t>
      </w:r>
      <w:r w:rsidRPr="00B13A9C">
        <w:rPr>
          <w:szCs w:val="24"/>
        </w:rPr>
        <w:t xml:space="preserve"> </w:t>
      </w:r>
      <w:r w:rsidRPr="00E402CF">
        <w:t>of your base salary.   The fringe benefit cost to your division for the guaranteed supplement is</w:t>
      </w:r>
      <w:r>
        <w:t xml:space="preserve"> </w:t>
      </w:r>
      <w:r>
        <w:rPr>
          <w:szCs w:val="24"/>
        </w:rPr>
        <w:t>[</w:t>
      </w:r>
      <w:r w:rsidRPr="00A8486B">
        <w:rPr>
          <w:i/>
          <w:color w:val="FF0000"/>
          <w:szCs w:val="24"/>
        </w:rPr>
        <w:t xml:space="preserve">X </w:t>
      </w:r>
      <w:r w:rsidRPr="00A8486B">
        <w:rPr>
          <w:color w:val="FF0000"/>
          <w:szCs w:val="24"/>
        </w:rPr>
        <w:t>%</w:t>
      </w:r>
      <w:r w:rsidRPr="00B70004">
        <w:t>]</w:t>
      </w:r>
      <w:r w:rsidRPr="00E402CF">
        <w:t xml:space="preserve">.  </w:t>
      </w:r>
    </w:p>
    <w:p w:rsidR="00EA0922" w:rsidRPr="00E402CF" w:rsidRDefault="00EA0922" w:rsidP="00F43164">
      <w:pPr>
        <w:tabs>
          <w:tab w:val="left" w:pos="374"/>
        </w:tabs>
        <w:ind w:left="1080"/>
      </w:pPr>
    </w:p>
    <w:p w:rsidR="00EA0922" w:rsidRPr="00E402CF" w:rsidRDefault="00EA0922" w:rsidP="00F43164">
      <w:pPr>
        <w:tabs>
          <w:tab w:val="left" w:pos="374"/>
        </w:tabs>
        <w:ind w:left="1080"/>
      </w:pPr>
      <w:r w:rsidRPr="00E402CF">
        <w:t>Fixed expenses include practice over</w:t>
      </w:r>
      <w:r w:rsidRPr="00E402CF">
        <w:softHyphen/>
        <w:t>head (malpractice, support staff, travel to meetings, etc</w:t>
      </w:r>
      <w:r w:rsidR="00F43164">
        <w:t>.</w:t>
      </w:r>
      <w:r w:rsidRPr="00E402CF">
        <w:t>), a Dean's tax currently equiva</w:t>
      </w:r>
      <w:r w:rsidRPr="00E402CF">
        <w:softHyphen/>
        <w:t xml:space="preserve">lent </w:t>
      </w:r>
      <w:r w:rsidR="00F43164" w:rsidRPr="00E402CF">
        <w:t xml:space="preserve">to </w:t>
      </w:r>
      <w:r w:rsidR="00F43164">
        <w:rPr>
          <w:szCs w:val="24"/>
        </w:rPr>
        <w:t>[</w:t>
      </w:r>
      <w:r w:rsidR="00F43164" w:rsidRPr="00A8486B">
        <w:rPr>
          <w:i/>
          <w:color w:val="FF0000"/>
          <w:szCs w:val="24"/>
        </w:rPr>
        <w:t xml:space="preserve">X </w:t>
      </w:r>
      <w:r w:rsidR="00F43164" w:rsidRPr="00A8486B">
        <w:rPr>
          <w:color w:val="FF0000"/>
          <w:szCs w:val="24"/>
        </w:rPr>
        <w:t>%</w:t>
      </w:r>
      <w:r w:rsidR="00F43164" w:rsidRPr="00B70004">
        <w:t>]</w:t>
      </w:r>
      <w:r w:rsidR="00F43164" w:rsidRPr="00B13A9C">
        <w:rPr>
          <w:szCs w:val="24"/>
        </w:rPr>
        <w:t xml:space="preserve"> </w:t>
      </w:r>
      <w:r w:rsidRPr="00E402CF">
        <w:t xml:space="preserve">of gross practice receipts a </w:t>
      </w:r>
      <w:r w:rsidR="00F43164">
        <w:rPr>
          <w:szCs w:val="24"/>
        </w:rPr>
        <w:t>[</w:t>
      </w:r>
      <w:r w:rsidR="00F43164" w:rsidRPr="00A8486B">
        <w:rPr>
          <w:i/>
          <w:color w:val="FF0000"/>
          <w:szCs w:val="24"/>
        </w:rPr>
        <w:t xml:space="preserve">X </w:t>
      </w:r>
      <w:r w:rsidR="00F43164" w:rsidRPr="00A8486B">
        <w:rPr>
          <w:color w:val="FF0000"/>
          <w:szCs w:val="24"/>
        </w:rPr>
        <w:t>%</w:t>
      </w:r>
      <w:r w:rsidR="00F43164" w:rsidRPr="00B70004">
        <w:t>]</w:t>
      </w:r>
      <w:r w:rsidR="00F43164" w:rsidRPr="00B13A9C">
        <w:rPr>
          <w:szCs w:val="24"/>
        </w:rPr>
        <w:t xml:space="preserve"> </w:t>
      </w:r>
      <w:r w:rsidRPr="00E402CF">
        <w:t>contribu</w:t>
      </w:r>
      <w:r w:rsidRPr="00E402CF">
        <w:softHyphen/>
        <w:t>tion to the Depart</w:t>
      </w:r>
      <w:r w:rsidRPr="00E402CF">
        <w:softHyphen/>
        <w:t xml:space="preserve">ment calculated against total clinical income, and a tax by the Faculty Practice Organization on practice revenues that is currently </w:t>
      </w:r>
      <w:r w:rsidR="00F43164">
        <w:rPr>
          <w:szCs w:val="24"/>
        </w:rPr>
        <w:t>[</w:t>
      </w:r>
      <w:r w:rsidR="00F43164" w:rsidRPr="00A8486B">
        <w:rPr>
          <w:i/>
          <w:color w:val="FF0000"/>
          <w:szCs w:val="24"/>
        </w:rPr>
        <w:t xml:space="preserve">X </w:t>
      </w:r>
      <w:r w:rsidR="00F43164" w:rsidRPr="00A8486B">
        <w:rPr>
          <w:color w:val="FF0000"/>
          <w:szCs w:val="24"/>
        </w:rPr>
        <w:t>%</w:t>
      </w:r>
      <w:r w:rsidR="00F43164" w:rsidRPr="00B70004">
        <w:t>]</w:t>
      </w:r>
      <w:r w:rsidRPr="00E402CF">
        <w:t xml:space="preserve">.  There also is a </w:t>
      </w:r>
      <w:r w:rsidR="00F43164">
        <w:rPr>
          <w:szCs w:val="24"/>
        </w:rPr>
        <w:t>[</w:t>
      </w:r>
      <w:r w:rsidR="00F43164" w:rsidRPr="00A8486B">
        <w:rPr>
          <w:i/>
          <w:color w:val="FF0000"/>
          <w:szCs w:val="24"/>
        </w:rPr>
        <w:t xml:space="preserve">X </w:t>
      </w:r>
      <w:r w:rsidR="00F43164" w:rsidRPr="00A8486B">
        <w:rPr>
          <w:color w:val="FF0000"/>
          <w:szCs w:val="24"/>
        </w:rPr>
        <w:t>%</w:t>
      </w:r>
      <w:r w:rsidR="00F43164" w:rsidRPr="00B70004">
        <w:t>]</w:t>
      </w:r>
      <w:r w:rsidRPr="00E402CF">
        <w:t xml:space="preserve"> charge to cover billing and busi</w:t>
      </w:r>
      <w:r w:rsidRPr="00E402CF">
        <w:softHyphen/>
        <w:t xml:space="preserve">ness office expenses and a </w:t>
      </w:r>
      <w:r w:rsidR="00F43164">
        <w:rPr>
          <w:szCs w:val="24"/>
        </w:rPr>
        <w:t>[</w:t>
      </w:r>
      <w:r w:rsidR="00F43164" w:rsidRPr="00A8486B">
        <w:rPr>
          <w:i/>
          <w:color w:val="FF0000"/>
          <w:szCs w:val="24"/>
        </w:rPr>
        <w:t xml:space="preserve">X </w:t>
      </w:r>
      <w:r w:rsidR="00F43164" w:rsidRPr="00A8486B">
        <w:rPr>
          <w:color w:val="FF0000"/>
          <w:szCs w:val="24"/>
        </w:rPr>
        <w:t>%</w:t>
      </w:r>
      <w:r w:rsidR="00F43164" w:rsidRPr="00B70004">
        <w:t>]</w:t>
      </w:r>
      <w:r w:rsidRPr="00E402CF">
        <w:t xml:space="preserve"> tax on certain procedures.</w:t>
      </w:r>
    </w:p>
    <w:p w:rsidR="00EA0922" w:rsidRPr="00E402CF" w:rsidRDefault="00EA0922" w:rsidP="00F43164">
      <w:pPr>
        <w:tabs>
          <w:tab w:val="left" w:pos="374"/>
        </w:tabs>
        <w:ind w:left="1080"/>
      </w:pPr>
    </w:p>
    <w:p w:rsidR="00EA0922" w:rsidRPr="00E402CF" w:rsidRDefault="00EA0922" w:rsidP="00F43164">
      <w:pPr>
        <w:tabs>
          <w:tab w:val="left" w:pos="374"/>
        </w:tabs>
        <w:ind w:left="1080"/>
      </w:pPr>
      <w:r w:rsidRPr="00E402CF">
        <w:t xml:space="preserve">The Department will provide your liability insurance as a practice expense and arrange for an office and secretarial support within Divisional space. </w:t>
      </w:r>
    </w:p>
    <w:p w:rsidR="00702CAE" w:rsidRPr="00F43164" w:rsidRDefault="00702CAE" w:rsidP="00F43164">
      <w:pPr>
        <w:tabs>
          <w:tab w:val="left" w:pos="360"/>
        </w:tabs>
        <w:ind w:left="1080"/>
      </w:pPr>
    </w:p>
    <w:p w:rsidR="00702CAE" w:rsidRPr="002A1199" w:rsidRDefault="00702CAE" w:rsidP="00EA0922">
      <w:pPr>
        <w:autoSpaceDE w:val="0"/>
        <w:autoSpaceDN w:val="0"/>
        <w:adjustRightInd w:val="0"/>
        <w:rPr>
          <w:b/>
          <w:i/>
        </w:rPr>
      </w:pPr>
      <w:r w:rsidRPr="00893B0E">
        <w:t xml:space="preserve">As a full-time </w:t>
      </w:r>
      <w:r w:rsidR="00526E39">
        <w:t>[</w:t>
      </w:r>
      <w:r w:rsidRPr="0047042C">
        <w:rPr>
          <w:i/>
          <w:iCs/>
          <w:color w:val="FF0000"/>
        </w:rPr>
        <w:t>Assistant</w:t>
      </w:r>
      <w:r w:rsidR="00526E39" w:rsidRPr="0047042C">
        <w:rPr>
          <w:i/>
          <w:iCs/>
          <w:color w:val="FF0000"/>
        </w:rPr>
        <w:t>, Associate</w:t>
      </w:r>
      <w:r w:rsidR="00C55BEC">
        <w:rPr>
          <w:i/>
          <w:iCs/>
          <w:color w:val="FF0000"/>
        </w:rPr>
        <w:t>,</w:t>
      </w:r>
      <w:r w:rsidR="00526E39" w:rsidRPr="0047042C">
        <w:rPr>
          <w:i/>
          <w:iCs/>
          <w:color w:val="FF0000"/>
        </w:rPr>
        <w:t xml:space="preserve"> or Full</w:t>
      </w:r>
      <w:r w:rsidRPr="0047042C">
        <w:rPr>
          <w:i/>
          <w:iCs/>
          <w:color w:val="FF0000"/>
        </w:rPr>
        <w:t xml:space="preserve"> Professor</w:t>
      </w:r>
      <w:r w:rsidR="00526E39">
        <w:rPr>
          <w:iCs/>
        </w:rPr>
        <w:t xml:space="preserve">] </w:t>
      </w:r>
      <w:r w:rsidR="003076D0" w:rsidRPr="00893B0E">
        <w:t>of [</w:t>
      </w:r>
      <w:r w:rsidR="00BF5F8E" w:rsidRPr="0049694A">
        <w:rPr>
          <w:i/>
          <w:color w:val="FF0000"/>
        </w:rPr>
        <w:t>department</w:t>
      </w:r>
      <w:r w:rsidR="00C64E91" w:rsidRPr="000C773B">
        <w:t>]</w:t>
      </w:r>
      <w:r w:rsidR="000C773B" w:rsidRPr="000C773B">
        <w:t>,</w:t>
      </w:r>
      <w:r w:rsidRPr="00893B0E">
        <w:t xml:space="preserve"> you will be eligible to participate in the generous benefits package offered by Columbia University.  You can view details</w:t>
      </w:r>
      <w:r>
        <w:t xml:space="preserve"> of </w:t>
      </w:r>
      <w:r w:rsidRPr="00B13A9C">
        <w:t>the benefits package at</w:t>
      </w:r>
      <w:r w:rsidR="00B70004">
        <w:rPr>
          <w:u w:val="single"/>
        </w:rPr>
        <w:t xml:space="preserve"> </w:t>
      </w:r>
      <w:hyperlink r:id="rId12" w:history="1">
        <w:r w:rsidR="00B70004" w:rsidRPr="00BF091B">
          <w:rPr>
            <w:rStyle w:val="Hyperlink"/>
          </w:rPr>
          <w:t>http://hr.col</w:t>
        </w:r>
        <w:bookmarkStart w:id="2" w:name="_GoBack"/>
        <w:bookmarkEnd w:id="2"/>
        <w:r w:rsidR="00B70004" w:rsidRPr="00BF091B">
          <w:rPr>
            <w:rStyle w:val="Hyperlink"/>
          </w:rPr>
          <w:t>u</w:t>
        </w:r>
        <w:r w:rsidR="00B70004" w:rsidRPr="00BF091B">
          <w:rPr>
            <w:rStyle w:val="Hyperlink"/>
          </w:rPr>
          <w:t>m</w:t>
        </w:r>
        <w:r w:rsidR="00B70004" w:rsidRPr="00BF091B">
          <w:rPr>
            <w:rStyle w:val="Hyperlink"/>
          </w:rPr>
          <w:t>b</w:t>
        </w:r>
        <w:r w:rsidR="00B70004" w:rsidRPr="00BF091B">
          <w:rPr>
            <w:rStyle w:val="Hyperlink"/>
          </w:rPr>
          <w:t>ia.edu/find-out-about/benefits-columbia-university</w:t>
        </w:r>
      </w:hyperlink>
      <w:r w:rsidRPr="00B13A9C">
        <w:t xml:space="preserve">. </w:t>
      </w:r>
      <w:r w:rsidR="00BC7FD1">
        <w:t xml:space="preserve"> </w:t>
      </w:r>
      <w:r w:rsidR="00F43164" w:rsidRPr="00E402CF">
        <w:t xml:space="preserve">The package includes a college tuition benefit plan for faculty children and eligibility (but not a guarantee) for your children to attend The Columbia School.  </w:t>
      </w:r>
      <w:r w:rsidRPr="00B13A9C">
        <w:t>Please note that the University reserves the right to modify or rescind fringe benefits, and that you will be eligible for benefits according to the terms of applicable plans, as they may exist from time to time.  Upon your arrival on campus, you must attend the Welcome Program and Orientation, where you will receive more detailed benefits information and enrollment forms</w:t>
      </w:r>
      <w:r>
        <w:t>, as well other appropriate orientations related to laboratory safety and animal care</w:t>
      </w:r>
      <w:r w:rsidRPr="00C64E91">
        <w:rPr>
          <w:b/>
        </w:rPr>
        <w:t xml:space="preserve">.  </w:t>
      </w:r>
      <w:r w:rsidRPr="002A1199">
        <w:rPr>
          <w:b/>
          <w:i/>
        </w:rPr>
        <w:t xml:space="preserve">Please note:  It is very important that you complete your </w:t>
      </w:r>
      <w:r w:rsidR="004F0DA8">
        <w:rPr>
          <w:b/>
          <w:i/>
        </w:rPr>
        <w:t xml:space="preserve">benefits </w:t>
      </w:r>
      <w:r w:rsidRPr="002A1199">
        <w:rPr>
          <w:b/>
          <w:i/>
        </w:rPr>
        <w:t xml:space="preserve">enrollment forms </w:t>
      </w:r>
      <w:r w:rsidRPr="002A1199">
        <w:rPr>
          <w:b/>
          <w:i/>
          <w:u w:val="single"/>
        </w:rPr>
        <w:t>within 30 days of your appointment date</w:t>
      </w:r>
      <w:r w:rsidRPr="002A1199">
        <w:rPr>
          <w:b/>
          <w:i/>
        </w:rPr>
        <w:t>.</w:t>
      </w:r>
    </w:p>
    <w:p w:rsidR="004153DA" w:rsidRDefault="004153DA" w:rsidP="004153DA">
      <w:pPr>
        <w:rPr>
          <w:szCs w:val="24"/>
        </w:rPr>
      </w:pPr>
    </w:p>
    <w:p w:rsidR="00F43164" w:rsidRPr="00E402CF" w:rsidRDefault="00F43164" w:rsidP="00F43164">
      <w:r w:rsidRPr="00E402CF">
        <w:t>If you have any questions, please speak with me.  Our departmental administrator will be able to assist you with questions regarding your benefits.  Other members of the central administrative staff are available to help make your transition to your new faculty position at Columbia as smooth as possible.</w:t>
      </w:r>
    </w:p>
    <w:p w:rsidR="00F43164" w:rsidRPr="00E402CF" w:rsidRDefault="00F43164" w:rsidP="00F43164"/>
    <w:p w:rsidR="00F43164" w:rsidRPr="00E402CF" w:rsidRDefault="00F43164" w:rsidP="00F43164">
      <w:r w:rsidRPr="00E402CF">
        <w:t xml:space="preserve">In closing, let me emphasize that we are all very pleased at the prospect of your </w:t>
      </w:r>
      <w:r w:rsidR="000C7C21">
        <w:t>joining</w:t>
      </w:r>
      <w:r w:rsidRPr="00E402CF">
        <w:t xml:space="preserve"> the </w:t>
      </w:r>
      <w:r>
        <w:t>[</w:t>
      </w:r>
      <w:r>
        <w:rPr>
          <w:i/>
          <w:color w:val="FF0000"/>
          <w:u w:val="single"/>
        </w:rPr>
        <w:t>d</w:t>
      </w:r>
      <w:r w:rsidRPr="000551AC">
        <w:rPr>
          <w:i/>
          <w:color w:val="FF0000"/>
          <w:u w:val="single"/>
        </w:rPr>
        <w:t>epartment</w:t>
      </w:r>
      <w:r>
        <w:t xml:space="preserve">] to </w:t>
      </w:r>
      <w:r w:rsidRPr="00E402CF">
        <w:t>develop your academic career as a faculty col</w:t>
      </w:r>
      <w:r w:rsidRPr="00E402CF">
        <w:softHyphen/>
        <w:t xml:space="preserve">league, and the added strength your continued presence will bring to the Department of </w:t>
      </w:r>
      <w:r w:rsidRPr="00E402CF">
        <w:rPr>
          <w:u w:val="single"/>
        </w:rPr>
        <w:t>[</w:t>
      </w:r>
      <w:r w:rsidRPr="000551AC">
        <w:rPr>
          <w:color w:val="FF0000"/>
        </w:rPr>
        <w:fldChar w:fldCharType="begin"/>
      </w:r>
      <w:r w:rsidRPr="000551AC">
        <w:rPr>
          <w:color w:val="FF0000"/>
        </w:rPr>
        <w:instrText xml:space="preserve"> FILLIN   \* MERGEFORMAT </w:instrText>
      </w:r>
      <w:r w:rsidRPr="000551AC">
        <w:rPr>
          <w:color w:val="FF0000"/>
        </w:rPr>
        <w:fldChar w:fldCharType="separate"/>
      </w:r>
      <w:r>
        <w:rPr>
          <w:i/>
          <w:color w:val="FF0000"/>
          <w:u w:val="single"/>
        </w:rPr>
        <w:t>department</w:t>
      </w:r>
      <w:r w:rsidRPr="000551AC">
        <w:rPr>
          <w:color w:val="FF0000"/>
        </w:rPr>
        <w:fldChar w:fldCharType="end"/>
      </w:r>
      <w:r w:rsidRPr="00E402CF">
        <w:rPr>
          <w:u w:val="single"/>
        </w:rPr>
        <w:t>]</w:t>
      </w:r>
      <w:r w:rsidRPr="00E402CF">
        <w:t>.  I look forward to working with you.</w:t>
      </w:r>
    </w:p>
    <w:p w:rsidR="00F43164" w:rsidRDefault="00F43164" w:rsidP="00F43164"/>
    <w:p w:rsidR="007A597A" w:rsidRDefault="007A597A" w:rsidP="007A597A">
      <w:pPr>
        <w:rPr>
          <w:szCs w:val="24"/>
        </w:rPr>
      </w:pPr>
      <w:r w:rsidRPr="00612527">
        <w:rPr>
          <w:szCs w:val="24"/>
        </w:rPr>
        <w:t xml:space="preserve">If you agree with the terms of this offer, please sign below and return the signed offer </w:t>
      </w:r>
      <w:r w:rsidR="00D76771" w:rsidRPr="00612527">
        <w:rPr>
          <w:szCs w:val="24"/>
        </w:rPr>
        <w:t xml:space="preserve">and the pre-hire attestation </w:t>
      </w:r>
      <w:r w:rsidRPr="00612527">
        <w:rPr>
          <w:szCs w:val="24"/>
        </w:rPr>
        <w:t xml:space="preserve">to me by </w:t>
      </w:r>
      <w:r w:rsidRPr="00612527">
        <w:t>[</w:t>
      </w:r>
      <w:r w:rsidR="00BF5F8E" w:rsidRPr="00612527">
        <w:rPr>
          <w:i/>
          <w:color w:val="FF0000"/>
        </w:rPr>
        <w:t>date</w:t>
      </w:r>
      <w:r w:rsidRPr="00612527">
        <w:t>].</w:t>
      </w:r>
    </w:p>
    <w:p w:rsidR="00BB74B1" w:rsidRPr="00FF142C" w:rsidRDefault="00BB74B1" w:rsidP="00860844"/>
    <w:p w:rsidR="00BB74B1" w:rsidRPr="00FF142C" w:rsidRDefault="00F43164" w:rsidP="00860844">
      <w:r>
        <w:t>With all best wishes</w:t>
      </w:r>
      <w:r w:rsidR="000719F6">
        <w:t xml:space="preserve">, </w:t>
      </w:r>
    </w:p>
    <w:p w:rsidR="00BB74B1" w:rsidRDefault="00BB74B1" w:rsidP="00860844"/>
    <w:p w:rsidR="00FF142C" w:rsidRPr="00FF142C" w:rsidRDefault="00FF142C" w:rsidP="00860844"/>
    <w:p w:rsidR="00FF142C" w:rsidRDefault="00FF142C" w:rsidP="00FF142C">
      <w:pPr>
        <w:tabs>
          <w:tab w:val="left" w:pos="-1800"/>
          <w:tab w:val="left" w:pos="0"/>
          <w:tab w:val="left" w:pos="600"/>
          <w:tab w:val="left" w:pos="1200"/>
          <w:tab w:val="left" w:pos="1800"/>
          <w:tab w:val="left" w:pos="4800"/>
        </w:tabs>
        <w:ind w:right="120"/>
      </w:pPr>
      <w:r w:rsidRPr="008647CB">
        <w:rPr>
          <w:b/>
        </w:rPr>
        <w:t>____________________</w:t>
      </w:r>
      <w:r>
        <w:rPr>
          <w:b/>
        </w:rPr>
        <w:t>__________</w:t>
      </w:r>
      <w:r w:rsidRPr="008647CB">
        <w:rPr>
          <w:b/>
        </w:rPr>
        <w:t>_</w:t>
      </w:r>
    </w:p>
    <w:p w:rsidR="00FF142C" w:rsidRPr="008647CB" w:rsidRDefault="00FF142C" w:rsidP="00FF142C">
      <w:pPr>
        <w:rPr>
          <w:sz w:val="20"/>
        </w:rPr>
      </w:pPr>
      <w:r w:rsidRPr="008647CB">
        <w:rPr>
          <w:sz w:val="20"/>
        </w:rPr>
        <w:t>Chair</w:t>
      </w:r>
      <w:r>
        <w:rPr>
          <w:sz w:val="20"/>
        </w:rPr>
        <w:br/>
      </w:r>
      <w:r>
        <w:rPr>
          <w:sz w:val="20"/>
        </w:rPr>
        <w:br/>
      </w:r>
      <w:r>
        <w:t xml:space="preserve">Department of </w:t>
      </w:r>
      <w:r w:rsidR="004F0B1A">
        <w:t>[</w:t>
      </w:r>
      <w:r w:rsidR="004F0B1A" w:rsidRPr="00A8486B">
        <w:rPr>
          <w:i/>
          <w:color w:val="FF0000"/>
        </w:rPr>
        <w:t>XXXX</w:t>
      </w:r>
      <w:r w:rsidR="004F0B1A">
        <w:t>]</w:t>
      </w:r>
    </w:p>
    <w:p w:rsidR="00463D90" w:rsidRPr="00B13A9C" w:rsidRDefault="00463D90" w:rsidP="00463D90">
      <w:pPr>
        <w:rPr>
          <w:bCs/>
          <w:szCs w:val="24"/>
        </w:rPr>
      </w:pPr>
      <w:r>
        <w:rPr>
          <w:szCs w:val="24"/>
        </w:rPr>
        <w:br/>
      </w:r>
      <w:r>
        <w:t>I have read and understood the foregoing letter, and I agree that it represents an accurate description of our discussions.  I accept this offer as detailed above.</w:t>
      </w:r>
    </w:p>
    <w:p w:rsidR="00DB411D" w:rsidRDefault="00DB411D" w:rsidP="00463D90">
      <w:pPr>
        <w:rPr>
          <w:szCs w:val="24"/>
        </w:rPr>
      </w:pPr>
    </w:p>
    <w:p w:rsidR="00463D90" w:rsidRPr="00B13A9C" w:rsidRDefault="00463D90" w:rsidP="00463D90">
      <w:pPr>
        <w:rPr>
          <w:szCs w:val="24"/>
        </w:rPr>
      </w:pPr>
      <w:r>
        <w:rPr>
          <w:szCs w:val="24"/>
        </w:rPr>
        <w:br/>
      </w:r>
      <w:r w:rsidRPr="00B13A9C">
        <w:rPr>
          <w:szCs w:val="24"/>
        </w:rPr>
        <w:t>________________</w:t>
      </w:r>
      <w:r w:rsidRPr="00B13A9C">
        <w:rPr>
          <w:szCs w:val="24"/>
        </w:rPr>
        <w:tab/>
      </w:r>
      <w:r w:rsidRPr="00B13A9C">
        <w:rPr>
          <w:szCs w:val="24"/>
        </w:rPr>
        <w:tab/>
      </w:r>
      <w:r w:rsidR="0032501D">
        <w:rPr>
          <w:szCs w:val="24"/>
        </w:rPr>
        <w:t>__________________</w:t>
      </w:r>
      <w:r w:rsidRPr="00B13A9C">
        <w:rPr>
          <w:szCs w:val="24"/>
        </w:rPr>
        <w:t>_____________________________</w:t>
      </w:r>
    </w:p>
    <w:p w:rsidR="00463D90" w:rsidRPr="00B13A9C" w:rsidRDefault="00463D90" w:rsidP="00463D90">
      <w:pPr>
        <w:rPr>
          <w:szCs w:val="24"/>
        </w:rPr>
      </w:pPr>
      <w:r w:rsidRPr="000719F6">
        <w:rPr>
          <w:sz w:val="20"/>
        </w:rPr>
        <w:t xml:space="preserve">Date </w:t>
      </w:r>
      <w:r w:rsidRPr="000719F6">
        <w:rPr>
          <w:sz w:val="20"/>
        </w:rPr>
        <w:tab/>
      </w:r>
      <w:r>
        <w:rPr>
          <w:szCs w:val="24"/>
        </w:rPr>
        <w:tab/>
      </w:r>
      <w:r>
        <w:rPr>
          <w:szCs w:val="24"/>
        </w:rPr>
        <w:tab/>
      </w:r>
      <w:r>
        <w:rPr>
          <w:szCs w:val="24"/>
        </w:rPr>
        <w:tab/>
      </w:r>
      <w:r>
        <w:rPr>
          <w:szCs w:val="24"/>
        </w:rPr>
        <w:tab/>
      </w:r>
      <w:r>
        <w:rPr>
          <w:szCs w:val="24"/>
        </w:rPr>
        <w:tab/>
      </w:r>
      <w:r w:rsidRPr="00B70004">
        <w:rPr>
          <w:sz w:val="20"/>
        </w:rPr>
        <w:t>[</w:t>
      </w:r>
      <w:r w:rsidRPr="00B70004">
        <w:rPr>
          <w:i/>
          <w:color w:val="FF0000"/>
          <w:sz w:val="20"/>
        </w:rPr>
        <w:t>candidate’s name</w:t>
      </w:r>
      <w:r w:rsidRPr="00B70004">
        <w:rPr>
          <w:sz w:val="20"/>
        </w:rPr>
        <w:t>]</w:t>
      </w:r>
      <w:r>
        <w:rPr>
          <w:szCs w:val="24"/>
        </w:rPr>
        <w:br/>
      </w:r>
    </w:p>
    <w:p w:rsidR="00BB74B1" w:rsidRPr="00FF142C" w:rsidRDefault="00463D90" w:rsidP="00463D90">
      <w:r>
        <w:rPr>
          <w:szCs w:val="24"/>
        </w:rPr>
        <w:t xml:space="preserve">Encl.  </w:t>
      </w:r>
      <w:r w:rsidRPr="00B13A9C">
        <w:rPr>
          <w:szCs w:val="24"/>
        </w:rPr>
        <w:t>New Faculty Appointment Packet</w:t>
      </w:r>
    </w:p>
    <w:sectPr w:rsidR="00BB74B1" w:rsidRPr="00FF142C" w:rsidSect="00860844">
      <w:footerReference w:type="default" r:id="rId13"/>
      <w:footerReference w:type="first" r:id="rId14"/>
      <w:pgSz w:w="12240" w:h="15840" w:code="1"/>
      <w:pgMar w:top="1152"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64E" w:rsidRDefault="00B0464E">
      <w:r>
        <w:separator/>
      </w:r>
    </w:p>
  </w:endnote>
  <w:endnote w:type="continuationSeparator" w:id="0">
    <w:p w:rsidR="00B0464E" w:rsidRDefault="00B0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BC4" w:rsidRDefault="00691791" w:rsidP="00187BC4">
    <w:pPr>
      <w:pStyle w:val="Footer"/>
      <w:tabs>
        <w:tab w:val="clear" w:pos="8640"/>
        <w:tab w:val="right" w:pos="9360"/>
      </w:tabs>
    </w:pPr>
    <w:bookmarkStart w:id="3" w:name="_Hlk501016065"/>
    <w:r w:rsidRPr="00187BC4">
      <w:t>Template updated 1/</w:t>
    </w:r>
    <w:r w:rsidR="00D76771">
      <w:rPr>
        <w:lang w:val="en-US"/>
      </w:rPr>
      <w:t>11</w:t>
    </w:r>
    <w:r w:rsidRPr="00187BC4">
      <w:t>/1</w:t>
    </w:r>
    <w:r w:rsidR="00D76771">
      <w:rPr>
        <w:lang w:val="en-US"/>
      </w:rPr>
      <w:t>9</w:t>
    </w:r>
    <w:r w:rsidRPr="00187BC4">
      <w:t xml:space="preserve"> – </w:t>
    </w:r>
    <w:r w:rsidR="00B70004" w:rsidRPr="00187BC4">
      <w:rPr>
        <w:lang w:val="en-US"/>
      </w:rPr>
      <w:t>CU</w:t>
    </w:r>
    <w:r w:rsidR="0032736C">
      <w:rPr>
        <w:lang w:val="en-US"/>
      </w:rPr>
      <w:t>I</w:t>
    </w:r>
    <w:r w:rsidR="00B70004" w:rsidRPr="00187BC4">
      <w:rPr>
        <w:lang w:val="en-US"/>
      </w:rPr>
      <w:t xml:space="preserve">MC </w:t>
    </w:r>
    <w:r w:rsidRPr="00187BC4">
      <w:t>OFA</w:t>
    </w:r>
    <w:bookmarkEnd w:id="3"/>
    <w:r w:rsidR="00187BC4" w:rsidRPr="00187BC4">
      <w:t xml:space="preserve"> </w:t>
    </w:r>
    <w:r w:rsidR="00187BC4">
      <w:tab/>
    </w:r>
    <w:r w:rsidR="00187BC4">
      <w:tab/>
      <w:t xml:space="preserve">Page </w:t>
    </w:r>
    <w:r w:rsidR="00187BC4">
      <w:rPr>
        <w:b/>
        <w:szCs w:val="24"/>
      </w:rPr>
      <w:fldChar w:fldCharType="begin"/>
    </w:r>
    <w:r w:rsidR="00187BC4">
      <w:rPr>
        <w:b/>
      </w:rPr>
      <w:instrText xml:space="preserve"> PAGE </w:instrText>
    </w:r>
    <w:r w:rsidR="00187BC4">
      <w:rPr>
        <w:b/>
        <w:szCs w:val="24"/>
      </w:rPr>
      <w:fldChar w:fldCharType="separate"/>
    </w:r>
    <w:r w:rsidR="004E7FF2">
      <w:rPr>
        <w:b/>
        <w:noProof/>
      </w:rPr>
      <w:t>6</w:t>
    </w:r>
    <w:r w:rsidR="00187BC4">
      <w:rPr>
        <w:b/>
        <w:szCs w:val="24"/>
      </w:rPr>
      <w:fldChar w:fldCharType="end"/>
    </w:r>
    <w:r w:rsidR="00187BC4">
      <w:t xml:space="preserve"> of </w:t>
    </w:r>
    <w:r w:rsidR="00187BC4">
      <w:rPr>
        <w:b/>
        <w:szCs w:val="24"/>
      </w:rPr>
      <w:fldChar w:fldCharType="begin"/>
    </w:r>
    <w:r w:rsidR="00187BC4">
      <w:rPr>
        <w:b/>
      </w:rPr>
      <w:instrText xml:space="preserve"> NUMPAGES  </w:instrText>
    </w:r>
    <w:r w:rsidR="00187BC4">
      <w:rPr>
        <w:b/>
        <w:szCs w:val="24"/>
      </w:rPr>
      <w:fldChar w:fldCharType="separate"/>
    </w:r>
    <w:r w:rsidR="004E7FF2">
      <w:rPr>
        <w:b/>
        <w:noProof/>
      </w:rPr>
      <w:t>6</w:t>
    </w:r>
    <w:r w:rsidR="00187BC4">
      <w:rPr>
        <w:b/>
        <w:szCs w:val="24"/>
      </w:rPr>
      <w:fldChar w:fldCharType="end"/>
    </w:r>
  </w:p>
  <w:p w:rsidR="009F5103" w:rsidRPr="00187BC4" w:rsidRDefault="009F5103">
    <w:pPr>
      <w:pStyle w:val="Footer"/>
      <w:rPr>
        <w:sz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103" w:rsidRDefault="009F5103">
    <w:pPr>
      <w:pStyle w:val="Footer"/>
      <w:jc w:val="right"/>
    </w:pPr>
  </w:p>
  <w:p w:rsidR="009F5103" w:rsidRDefault="009F510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64E" w:rsidRDefault="00B0464E">
      <w:r>
        <w:separator/>
      </w:r>
    </w:p>
  </w:footnote>
  <w:footnote w:type="continuationSeparator" w:id="0">
    <w:p w:rsidR="00B0464E" w:rsidRDefault="00B04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E5834"/>
    <w:multiLevelType w:val="singleLevel"/>
    <w:tmpl w:val="F3DE550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5D76E39"/>
    <w:multiLevelType w:val="singleLevel"/>
    <w:tmpl w:val="79D8D3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413819"/>
    <w:multiLevelType w:val="hybridMultilevel"/>
    <w:tmpl w:val="9ECA4A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D37DC"/>
    <w:multiLevelType w:val="singleLevel"/>
    <w:tmpl w:val="8D6E3B10"/>
    <w:lvl w:ilvl="0">
      <w:start w:val="1"/>
      <w:numFmt w:val="decimal"/>
      <w:lvlText w:val="%1."/>
      <w:legacy w:legacy="1" w:legacySpace="0" w:legacyIndent="360"/>
      <w:lvlJc w:val="left"/>
      <w:rPr>
        <w:rFonts w:ascii="Arial" w:hAnsi="Arial" w:cs="Arial" w:hint="default"/>
        <w:b w:val="0"/>
        <w:i w:val="0"/>
      </w:rPr>
    </w:lvl>
  </w:abstractNum>
  <w:abstractNum w:abstractNumId="4" w15:restartNumberingAfterBreak="0">
    <w:nsid w:val="56D9162F"/>
    <w:multiLevelType w:val="singleLevel"/>
    <w:tmpl w:val="4F6EC204"/>
    <w:lvl w:ilvl="0">
      <w:start w:val="1"/>
      <w:numFmt w:val="bullet"/>
      <w:lvlText w:val=""/>
      <w:lvlJc w:val="left"/>
      <w:pPr>
        <w:tabs>
          <w:tab w:val="num" w:pos="936"/>
        </w:tabs>
        <w:ind w:left="0" w:firstLine="576"/>
      </w:pPr>
      <w:rPr>
        <w:rFonts w:ascii="Wingdings" w:hAnsi="Wingdings" w:hint="default"/>
        <w:u w:val="none"/>
      </w:rPr>
    </w:lvl>
  </w:abstractNum>
  <w:abstractNum w:abstractNumId="5" w15:restartNumberingAfterBreak="0">
    <w:nsid w:val="5F3F4B4C"/>
    <w:multiLevelType w:val="hybridMultilevel"/>
    <w:tmpl w:val="D0E6B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B20DE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9581E70"/>
    <w:multiLevelType w:val="hybridMultilevel"/>
    <w:tmpl w:val="05CE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7331C"/>
    <w:multiLevelType w:val="singleLevel"/>
    <w:tmpl w:val="79D8D3D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4"/>
  </w:num>
  <w:num w:numId="4">
    <w:abstractNumId w:val="1"/>
  </w:num>
  <w:num w:numId="5">
    <w:abstractNumId w:val="8"/>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CF"/>
    <w:rsid w:val="00003949"/>
    <w:rsid w:val="00011B63"/>
    <w:rsid w:val="0001274E"/>
    <w:rsid w:val="00020211"/>
    <w:rsid w:val="0002355D"/>
    <w:rsid w:val="00032823"/>
    <w:rsid w:val="00037245"/>
    <w:rsid w:val="00037CCB"/>
    <w:rsid w:val="00045B8B"/>
    <w:rsid w:val="00052F60"/>
    <w:rsid w:val="00066841"/>
    <w:rsid w:val="000719F6"/>
    <w:rsid w:val="00095671"/>
    <w:rsid w:val="000B5FB5"/>
    <w:rsid w:val="000C321E"/>
    <w:rsid w:val="000C3C9C"/>
    <w:rsid w:val="000C60B9"/>
    <w:rsid w:val="000C773B"/>
    <w:rsid w:val="000C7C21"/>
    <w:rsid w:val="000D6F75"/>
    <w:rsid w:val="000F5A67"/>
    <w:rsid w:val="00132574"/>
    <w:rsid w:val="0013674B"/>
    <w:rsid w:val="001737FF"/>
    <w:rsid w:val="001849D4"/>
    <w:rsid w:val="00187BC4"/>
    <w:rsid w:val="00192244"/>
    <w:rsid w:val="001A3285"/>
    <w:rsid w:val="001D0BDA"/>
    <w:rsid w:val="001D6955"/>
    <w:rsid w:val="001E2249"/>
    <w:rsid w:val="001F4815"/>
    <w:rsid w:val="00235BB9"/>
    <w:rsid w:val="00256C3E"/>
    <w:rsid w:val="002A1199"/>
    <w:rsid w:val="002A16E8"/>
    <w:rsid w:val="002B09BC"/>
    <w:rsid w:val="002B1E56"/>
    <w:rsid w:val="002C0C20"/>
    <w:rsid w:val="002D63D5"/>
    <w:rsid w:val="002F0E74"/>
    <w:rsid w:val="00303091"/>
    <w:rsid w:val="003076D0"/>
    <w:rsid w:val="0032067C"/>
    <w:rsid w:val="00324608"/>
    <w:rsid w:val="0032501D"/>
    <w:rsid w:val="0032736C"/>
    <w:rsid w:val="003451E5"/>
    <w:rsid w:val="00370BB0"/>
    <w:rsid w:val="00391202"/>
    <w:rsid w:val="00394D76"/>
    <w:rsid w:val="00396082"/>
    <w:rsid w:val="003B116D"/>
    <w:rsid w:val="003C3A66"/>
    <w:rsid w:val="003E10AF"/>
    <w:rsid w:val="00406637"/>
    <w:rsid w:val="004153DA"/>
    <w:rsid w:val="00422507"/>
    <w:rsid w:val="00425997"/>
    <w:rsid w:val="004404C1"/>
    <w:rsid w:val="004437DD"/>
    <w:rsid w:val="00463D90"/>
    <w:rsid w:val="00463FBC"/>
    <w:rsid w:val="0047042C"/>
    <w:rsid w:val="00471A61"/>
    <w:rsid w:val="0047761E"/>
    <w:rsid w:val="0049694A"/>
    <w:rsid w:val="004B5D42"/>
    <w:rsid w:val="004D006A"/>
    <w:rsid w:val="004E7FF2"/>
    <w:rsid w:val="004F0B1A"/>
    <w:rsid w:val="004F0DA8"/>
    <w:rsid w:val="004F1D54"/>
    <w:rsid w:val="00505FD1"/>
    <w:rsid w:val="005130B4"/>
    <w:rsid w:val="00526E39"/>
    <w:rsid w:val="0053482E"/>
    <w:rsid w:val="00566193"/>
    <w:rsid w:val="00574501"/>
    <w:rsid w:val="00577870"/>
    <w:rsid w:val="005C2A67"/>
    <w:rsid w:val="005C3EBC"/>
    <w:rsid w:val="005D7273"/>
    <w:rsid w:val="00612527"/>
    <w:rsid w:val="00634F47"/>
    <w:rsid w:val="00653836"/>
    <w:rsid w:val="00691791"/>
    <w:rsid w:val="006D63A7"/>
    <w:rsid w:val="00702CAE"/>
    <w:rsid w:val="007119B3"/>
    <w:rsid w:val="00713A93"/>
    <w:rsid w:val="00717A47"/>
    <w:rsid w:val="00753273"/>
    <w:rsid w:val="00775807"/>
    <w:rsid w:val="00790331"/>
    <w:rsid w:val="007A597A"/>
    <w:rsid w:val="007B3F5D"/>
    <w:rsid w:val="007B741B"/>
    <w:rsid w:val="007C1D1D"/>
    <w:rsid w:val="007C3290"/>
    <w:rsid w:val="007E18F7"/>
    <w:rsid w:val="007E6C21"/>
    <w:rsid w:val="008237D8"/>
    <w:rsid w:val="00826695"/>
    <w:rsid w:val="00851668"/>
    <w:rsid w:val="00860844"/>
    <w:rsid w:val="0089115E"/>
    <w:rsid w:val="00893B0E"/>
    <w:rsid w:val="008C407C"/>
    <w:rsid w:val="0090259B"/>
    <w:rsid w:val="00917260"/>
    <w:rsid w:val="0096518F"/>
    <w:rsid w:val="00987ACC"/>
    <w:rsid w:val="0099404D"/>
    <w:rsid w:val="009B73A2"/>
    <w:rsid w:val="009C1330"/>
    <w:rsid w:val="009F5103"/>
    <w:rsid w:val="00A0232F"/>
    <w:rsid w:val="00A61CE8"/>
    <w:rsid w:val="00A8172E"/>
    <w:rsid w:val="00A8486B"/>
    <w:rsid w:val="00A978DE"/>
    <w:rsid w:val="00AE4E2B"/>
    <w:rsid w:val="00AF60FA"/>
    <w:rsid w:val="00B045D3"/>
    <w:rsid w:val="00B0464E"/>
    <w:rsid w:val="00B04A5A"/>
    <w:rsid w:val="00B06DC8"/>
    <w:rsid w:val="00B12018"/>
    <w:rsid w:val="00B47944"/>
    <w:rsid w:val="00B51F50"/>
    <w:rsid w:val="00B561CF"/>
    <w:rsid w:val="00B70004"/>
    <w:rsid w:val="00B819E3"/>
    <w:rsid w:val="00B91F12"/>
    <w:rsid w:val="00B94089"/>
    <w:rsid w:val="00BA4EDC"/>
    <w:rsid w:val="00BA78D1"/>
    <w:rsid w:val="00BA7AD9"/>
    <w:rsid w:val="00BB74B1"/>
    <w:rsid w:val="00BC7FD1"/>
    <w:rsid w:val="00BD19D8"/>
    <w:rsid w:val="00BF0F65"/>
    <w:rsid w:val="00BF5F8E"/>
    <w:rsid w:val="00C03170"/>
    <w:rsid w:val="00C20CD8"/>
    <w:rsid w:val="00C31B43"/>
    <w:rsid w:val="00C55BEC"/>
    <w:rsid w:val="00C64E91"/>
    <w:rsid w:val="00C65589"/>
    <w:rsid w:val="00C73CB3"/>
    <w:rsid w:val="00C801C3"/>
    <w:rsid w:val="00C953B1"/>
    <w:rsid w:val="00CA4FC4"/>
    <w:rsid w:val="00CB144F"/>
    <w:rsid w:val="00CB2FFF"/>
    <w:rsid w:val="00CD089E"/>
    <w:rsid w:val="00CE41A9"/>
    <w:rsid w:val="00CE53AD"/>
    <w:rsid w:val="00CE5759"/>
    <w:rsid w:val="00D44768"/>
    <w:rsid w:val="00D76771"/>
    <w:rsid w:val="00D8207C"/>
    <w:rsid w:val="00D8395E"/>
    <w:rsid w:val="00D9438E"/>
    <w:rsid w:val="00D95CDB"/>
    <w:rsid w:val="00DA7C67"/>
    <w:rsid w:val="00DB411D"/>
    <w:rsid w:val="00DB76CF"/>
    <w:rsid w:val="00DC15D8"/>
    <w:rsid w:val="00E12737"/>
    <w:rsid w:val="00E208DC"/>
    <w:rsid w:val="00E514CC"/>
    <w:rsid w:val="00E72909"/>
    <w:rsid w:val="00E85D23"/>
    <w:rsid w:val="00E86E9C"/>
    <w:rsid w:val="00E949F9"/>
    <w:rsid w:val="00EA0922"/>
    <w:rsid w:val="00ED670C"/>
    <w:rsid w:val="00F1308A"/>
    <w:rsid w:val="00F43164"/>
    <w:rsid w:val="00F60904"/>
    <w:rsid w:val="00F64B14"/>
    <w:rsid w:val="00F64C4A"/>
    <w:rsid w:val="00F70ADB"/>
    <w:rsid w:val="00F71634"/>
    <w:rsid w:val="00F7206A"/>
    <w:rsid w:val="00F77D98"/>
    <w:rsid w:val="00FB2C8F"/>
    <w:rsid w:val="00FC07F3"/>
    <w:rsid w:val="00FD2F63"/>
    <w:rsid w:val="00FF102F"/>
    <w:rsid w:val="00FF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55F06"/>
  <w15:chartTrackingRefBased/>
  <w15:docId w15:val="{E5DD3E44-DDAC-49E2-877C-B8A4395C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ind w:right="-720"/>
      <w:jc w:val="both"/>
      <w:outlineLvl w:val="1"/>
    </w:pPr>
    <w:rPr>
      <w:i/>
      <w:smallCaps/>
      <w:sz w:val="22"/>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ind w:right="-2160"/>
      <w:jc w:val="both"/>
      <w:outlineLvl w:val="3"/>
    </w:pPr>
    <w:rPr>
      <w:b/>
      <w:sz w:val="26"/>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
    <w:name w:val="Body Text"/>
    <w:basedOn w:val="Normal"/>
    <w:pPr>
      <w:ind w:right="-720"/>
      <w:jc w:val="both"/>
    </w:pPr>
  </w:style>
  <w:style w:type="character" w:styleId="Hyperlink">
    <w:name w:val="Hyperlink"/>
    <w:rPr>
      <w:color w:val="0000FF"/>
      <w:u w:val="single"/>
    </w:rPr>
  </w:style>
  <w:style w:type="paragraph" w:styleId="BodyText2">
    <w:name w:val="Body Text 2"/>
    <w:basedOn w:val="Normal"/>
    <w:pPr>
      <w:jc w:val="both"/>
    </w:pPr>
    <w:rPr>
      <w:i/>
      <w:iCs/>
    </w:rPr>
  </w:style>
  <w:style w:type="paragraph" w:styleId="BalloonText">
    <w:name w:val="Balloon Text"/>
    <w:basedOn w:val="Normal"/>
    <w:link w:val="BalloonTextChar"/>
    <w:rsid w:val="00FF142C"/>
    <w:rPr>
      <w:rFonts w:ascii="Tahoma" w:hAnsi="Tahoma"/>
      <w:sz w:val="16"/>
      <w:szCs w:val="16"/>
      <w:lang w:val="x-none" w:eastAsia="x-none"/>
    </w:rPr>
  </w:style>
  <w:style w:type="character" w:customStyle="1" w:styleId="BalloonTextChar">
    <w:name w:val="Balloon Text Char"/>
    <w:link w:val="BalloonText"/>
    <w:rsid w:val="00FF142C"/>
    <w:rPr>
      <w:rFonts w:ascii="Tahoma" w:hAnsi="Tahoma" w:cs="Tahoma"/>
      <w:sz w:val="16"/>
      <w:szCs w:val="16"/>
    </w:rPr>
  </w:style>
  <w:style w:type="paragraph" w:styleId="BodyTextIndent">
    <w:name w:val="Body Text Indent"/>
    <w:basedOn w:val="Normal"/>
    <w:link w:val="BodyTextIndentChar"/>
    <w:rsid w:val="00702CAE"/>
    <w:pPr>
      <w:spacing w:after="120"/>
      <w:ind w:left="360"/>
    </w:pPr>
    <w:rPr>
      <w:lang w:val="x-none" w:eastAsia="x-none"/>
    </w:rPr>
  </w:style>
  <w:style w:type="character" w:customStyle="1" w:styleId="BodyTextIndentChar">
    <w:name w:val="Body Text Indent Char"/>
    <w:link w:val="BodyTextIndent"/>
    <w:rsid w:val="00702CAE"/>
    <w:rPr>
      <w:sz w:val="24"/>
    </w:rPr>
  </w:style>
  <w:style w:type="character" w:styleId="PageNumber">
    <w:name w:val="page number"/>
    <w:basedOn w:val="DefaultParagraphFont"/>
    <w:rsid w:val="00702CAE"/>
  </w:style>
  <w:style w:type="character" w:customStyle="1" w:styleId="HeaderChar">
    <w:name w:val="Header Char"/>
    <w:link w:val="Header"/>
    <w:uiPriority w:val="99"/>
    <w:rsid w:val="00463D90"/>
    <w:rPr>
      <w:sz w:val="24"/>
    </w:rPr>
  </w:style>
  <w:style w:type="character" w:customStyle="1" w:styleId="FooterChar">
    <w:name w:val="Footer Char"/>
    <w:link w:val="Footer"/>
    <w:uiPriority w:val="99"/>
    <w:rsid w:val="00463D90"/>
    <w:rPr>
      <w:sz w:val="24"/>
    </w:rPr>
  </w:style>
  <w:style w:type="character" w:styleId="FollowedHyperlink">
    <w:name w:val="FollowedHyperlink"/>
    <w:rsid w:val="00463D90"/>
    <w:rPr>
      <w:color w:val="800080"/>
      <w:u w:val="single"/>
    </w:rPr>
  </w:style>
  <w:style w:type="character" w:styleId="CommentReference">
    <w:name w:val="annotation reference"/>
    <w:rsid w:val="007E18F7"/>
    <w:rPr>
      <w:sz w:val="16"/>
      <w:szCs w:val="16"/>
    </w:rPr>
  </w:style>
  <w:style w:type="paragraph" w:styleId="CommentText">
    <w:name w:val="annotation text"/>
    <w:basedOn w:val="Normal"/>
    <w:link w:val="CommentTextChar"/>
    <w:rsid w:val="007E18F7"/>
    <w:rPr>
      <w:sz w:val="20"/>
    </w:rPr>
  </w:style>
  <w:style w:type="character" w:customStyle="1" w:styleId="CommentTextChar">
    <w:name w:val="Comment Text Char"/>
    <w:basedOn w:val="DefaultParagraphFont"/>
    <w:link w:val="CommentText"/>
    <w:rsid w:val="007E18F7"/>
  </w:style>
  <w:style w:type="paragraph" w:styleId="CommentSubject">
    <w:name w:val="annotation subject"/>
    <w:basedOn w:val="CommentText"/>
    <w:next w:val="CommentText"/>
    <w:link w:val="CommentSubjectChar"/>
    <w:rsid w:val="007E18F7"/>
    <w:rPr>
      <w:b/>
      <w:bCs/>
      <w:lang w:val="x-none" w:eastAsia="x-none"/>
    </w:rPr>
  </w:style>
  <w:style w:type="character" w:customStyle="1" w:styleId="CommentSubjectChar">
    <w:name w:val="Comment Subject Char"/>
    <w:link w:val="CommentSubject"/>
    <w:rsid w:val="007E18F7"/>
    <w:rPr>
      <w:b/>
      <w:bCs/>
    </w:rPr>
  </w:style>
  <w:style w:type="character" w:styleId="UnresolvedMention">
    <w:name w:val="Unresolved Mention"/>
    <w:uiPriority w:val="99"/>
    <w:semiHidden/>
    <w:unhideWhenUsed/>
    <w:rsid w:val="00987ACC"/>
    <w:rPr>
      <w:color w:val="808080"/>
      <w:shd w:val="clear" w:color="auto" w:fill="E6E6E6"/>
    </w:rPr>
  </w:style>
  <w:style w:type="paragraph" w:styleId="BodyTextIndent2">
    <w:name w:val="Body Text Indent 2"/>
    <w:basedOn w:val="Normal"/>
    <w:link w:val="BodyTextIndent2Char"/>
    <w:rsid w:val="00ED670C"/>
    <w:pPr>
      <w:spacing w:after="120" w:line="480" w:lineRule="auto"/>
      <w:ind w:left="360"/>
    </w:pPr>
  </w:style>
  <w:style w:type="character" w:customStyle="1" w:styleId="BodyTextIndent2Char">
    <w:name w:val="Body Text Indent 2 Char"/>
    <w:link w:val="BodyTextIndent2"/>
    <w:rsid w:val="00ED670C"/>
    <w:rPr>
      <w:sz w:val="24"/>
    </w:rPr>
  </w:style>
  <w:style w:type="paragraph" w:styleId="ListParagraph">
    <w:name w:val="List Paragraph"/>
    <w:basedOn w:val="Normal"/>
    <w:uiPriority w:val="34"/>
    <w:qFormat/>
    <w:rsid w:val="00ED670C"/>
    <w:pPr>
      <w:ind w:left="720"/>
    </w:pPr>
    <w:rPr>
      <w:szCs w:val="24"/>
    </w:rPr>
  </w:style>
  <w:style w:type="paragraph" w:styleId="BodyTextIndent3">
    <w:name w:val="Body Text Indent 3"/>
    <w:basedOn w:val="Normal"/>
    <w:link w:val="BodyTextIndent3Char"/>
    <w:rsid w:val="00EA0922"/>
    <w:pPr>
      <w:spacing w:after="120"/>
      <w:ind w:left="360"/>
    </w:pPr>
    <w:rPr>
      <w:sz w:val="16"/>
      <w:szCs w:val="16"/>
    </w:rPr>
  </w:style>
  <w:style w:type="character" w:customStyle="1" w:styleId="BodyTextIndent3Char">
    <w:name w:val="Body Text Indent 3 Char"/>
    <w:link w:val="BodyTextIndent3"/>
    <w:rsid w:val="00EA09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9252">
      <w:bodyDiv w:val="1"/>
      <w:marLeft w:val="0"/>
      <w:marRight w:val="0"/>
      <w:marTop w:val="0"/>
      <w:marBottom w:val="0"/>
      <w:divBdr>
        <w:top w:val="none" w:sz="0" w:space="0" w:color="auto"/>
        <w:left w:val="none" w:sz="0" w:space="0" w:color="auto"/>
        <w:bottom w:val="none" w:sz="0" w:space="0" w:color="auto"/>
        <w:right w:val="none" w:sz="0" w:space="0" w:color="auto"/>
      </w:divBdr>
    </w:div>
    <w:div w:id="419520506">
      <w:bodyDiv w:val="1"/>
      <w:marLeft w:val="0"/>
      <w:marRight w:val="0"/>
      <w:marTop w:val="0"/>
      <w:marBottom w:val="0"/>
      <w:divBdr>
        <w:top w:val="none" w:sz="0" w:space="0" w:color="auto"/>
        <w:left w:val="none" w:sz="0" w:space="0" w:color="auto"/>
        <w:bottom w:val="none" w:sz="0" w:space="0" w:color="auto"/>
        <w:right w:val="none" w:sz="0" w:space="0" w:color="auto"/>
      </w:divBdr>
    </w:div>
    <w:div w:id="20992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umbia.edu/cu/vpaa/handboo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r.columbia.edu/find-out-about/benefits-columbia-univers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columbia.edu/insideps/wp-content/uploads/2018/06/fy18-19-faculty-compensation-plan.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search.columbia.edu" TargetMode="External"/><Relationship Id="rId4" Type="http://schemas.openxmlformats.org/officeDocument/2006/relationships/settings" Target="settings.xml"/><Relationship Id="rId9" Type="http://schemas.openxmlformats.org/officeDocument/2006/relationships/hyperlink" Target="http://www.cumc.columbia.edu/hr/policies-procedur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6489-EC2A-0C4E-BA71-9731FEAC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College of Physicians &amp; Surgeons of Columbia University  |  New York, NY  10032</vt:lpstr>
    </vt:vector>
  </TitlesOfParts>
  <Company>Dell Computer Corporation</Company>
  <LinksUpToDate>false</LinksUpToDate>
  <CharactersWithSpaces>14940</CharactersWithSpaces>
  <SharedDoc>false</SharedDoc>
  <HLinks>
    <vt:vector size="36" baseType="variant">
      <vt:variant>
        <vt:i4>6750253</vt:i4>
      </vt:variant>
      <vt:variant>
        <vt:i4>36</vt:i4>
      </vt:variant>
      <vt:variant>
        <vt:i4>0</vt:i4>
      </vt:variant>
      <vt:variant>
        <vt:i4>5</vt:i4>
      </vt:variant>
      <vt:variant>
        <vt:lpwstr>http://hr.columbia.edu/find-out-about/benefits-columbia-university</vt:lpwstr>
      </vt:variant>
      <vt:variant>
        <vt:lpwstr/>
      </vt:variant>
      <vt:variant>
        <vt:i4>5767262</vt:i4>
      </vt:variant>
      <vt:variant>
        <vt:i4>33</vt:i4>
      </vt:variant>
      <vt:variant>
        <vt:i4>0</vt:i4>
      </vt:variant>
      <vt:variant>
        <vt:i4>5</vt:i4>
      </vt:variant>
      <vt:variant>
        <vt:lpwstr>http://ps.columbia.edu/insideps/wp-content/uploads/2011/04/P-S-Comp-Plan-FY15.Revised-6.10.14.pdf</vt:lpwstr>
      </vt:variant>
      <vt:variant>
        <vt:lpwstr/>
      </vt:variant>
      <vt:variant>
        <vt:i4>7864359</vt:i4>
      </vt:variant>
      <vt:variant>
        <vt:i4>30</vt:i4>
      </vt:variant>
      <vt:variant>
        <vt:i4>0</vt:i4>
      </vt:variant>
      <vt:variant>
        <vt:i4>5</vt:i4>
      </vt:variant>
      <vt:variant>
        <vt:lpwstr>http://www.cumc.columbia.edu/research/faculty.html</vt:lpwstr>
      </vt:variant>
      <vt:variant>
        <vt:lpwstr/>
      </vt:variant>
      <vt:variant>
        <vt:i4>4653133</vt:i4>
      </vt:variant>
      <vt:variant>
        <vt:i4>24</vt:i4>
      </vt:variant>
      <vt:variant>
        <vt:i4>0</vt:i4>
      </vt:variant>
      <vt:variant>
        <vt:i4>5</vt:i4>
      </vt:variant>
      <vt:variant>
        <vt:lpwstr>http://www.cumc.columbia.edu/hs/hr/index.html</vt:lpwstr>
      </vt:variant>
      <vt:variant>
        <vt:lpwstr/>
      </vt:variant>
      <vt:variant>
        <vt:i4>4653133</vt:i4>
      </vt:variant>
      <vt:variant>
        <vt:i4>18</vt:i4>
      </vt:variant>
      <vt:variant>
        <vt:i4>0</vt:i4>
      </vt:variant>
      <vt:variant>
        <vt:i4>5</vt:i4>
      </vt:variant>
      <vt:variant>
        <vt:lpwstr>http://www.cumc.columbia.edu/hs/hr/index.html</vt:lpwstr>
      </vt:variant>
      <vt:variant>
        <vt:lpwstr/>
      </vt:variant>
      <vt:variant>
        <vt:i4>589839</vt:i4>
      </vt:variant>
      <vt:variant>
        <vt:i4>15</vt:i4>
      </vt:variant>
      <vt:variant>
        <vt:i4>0</vt:i4>
      </vt:variant>
      <vt:variant>
        <vt:i4>5</vt:i4>
      </vt:variant>
      <vt:variant>
        <vt:lpwstr>http://www.columbia.edu/cu/vpaa/handbook/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Physicians &amp; Surgeons of Columbia University  |  New York, NY  10032</dc:title>
  <dc:subject/>
  <dc:creator>CUMC Office of Faculty Affairs</dc:creator>
  <cp:keywords/>
  <dc:description>ALT-F11 says it's groovie!</dc:description>
  <cp:lastModifiedBy>D. Ryce</cp:lastModifiedBy>
  <cp:revision>7</cp:revision>
  <cp:lastPrinted>2019-01-11T19:54:00Z</cp:lastPrinted>
  <dcterms:created xsi:type="dcterms:W3CDTF">2018-02-12T16:59:00Z</dcterms:created>
  <dcterms:modified xsi:type="dcterms:W3CDTF">2019-01-24T18:41:00Z</dcterms:modified>
</cp:coreProperties>
</file>